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190C0" w14:textId="3B20A040" w:rsidR="00E17920" w:rsidRDefault="000C432A">
      <w:pPr>
        <w:pStyle w:val="CRCoverPage"/>
        <w:tabs>
          <w:tab w:val="right" w:pos="9639"/>
        </w:tabs>
        <w:spacing w:after="0"/>
        <w:rPr>
          <w:rFonts w:eastAsia="MS Mincho" w:cs="Arial"/>
          <w:b/>
          <w:bCs/>
          <w:sz w:val="22"/>
          <w:szCs w:val="22"/>
          <w:vertAlign w:val="superscript"/>
          <w:lang w:val="en-US"/>
        </w:rPr>
      </w:pPr>
      <w:r>
        <w:rPr>
          <w:rFonts w:eastAsia="MS Mincho" w:cs="Arial"/>
          <w:b/>
          <w:bCs/>
          <w:sz w:val="22"/>
          <w:szCs w:val="22"/>
          <w:lang w:val="en-US"/>
        </w:rPr>
        <w:t>3GPP TSG-RAN WG2 Meeting #11</w:t>
      </w:r>
      <w:r w:rsidR="00CB329E">
        <w:rPr>
          <w:rFonts w:eastAsia="MS Mincho" w:cs="Arial"/>
          <w:b/>
          <w:bCs/>
          <w:sz w:val="22"/>
          <w:szCs w:val="22"/>
          <w:lang w:val="en-US"/>
        </w:rPr>
        <w:t>7</w:t>
      </w:r>
      <w:r>
        <w:rPr>
          <w:rFonts w:eastAsia="MS Mincho" w:cs="Arial"/>
          <w:b/>
          <w:bCs/>
          <w:sz w:val="22"/>
          <w:szCs w:val="22"/>
          <w:lang w:val="en-US"/>
        </w:rPr>
        <w:t xml:space="preserve"> electronic</w:t>
      </w:r>
      <w:r>
        <w:rPr>
          <w:b/>
          <w:i/>
          <w:sz w:val="28"/>
        </w:rPr>
        <w:tab/>
      </w:r>
      <w:r w:rsidRPr="00E970C8">
        <w:rPr>
          <w:rFonts w:eastAsia="MS Mincho" w:cs="Arial"/>
          <w:b/>
          <w:sz w:val="22"/>
          <w:szCs w:val="22"/>
          <w:lang w:val="en-US"/>
        </w:rPr>
        <w:t>R2-2</w:t>
      </w:r>
      <w:r w:rsidR="00096745">
        <w:rPr>
          <w:rFonts w:eastAsia="MS Mincho" w:cs="Arial"/>
          <w:b/>
          <w:sz w:val="22"/>
          <w:szCs w:val="22"/>
          <w:lang w:val="en-US"/>
        </w:rPr>
        <w:t>202969</w:t>
      </w:r>
    </w:p>
    <w:p w14:paraId="609ACB06" w14:textId="6C49B26F" w:rsidR="00E17920" w:rsidRDefault="000C432A">
      <w:pPr>
        <w:pStyle w:val="CRCoverPage"/>
        <w:tabs>
          <w:tab w:val="right" w:pos="9639"/>
        </w:tabs>
        <w:spacing w:after="0"/>
        <w:rPr>
          <w:rFonts w:eastAsia="MS Mincho" w:cs="Arial"/>
          <w:b/>
          <w:bCs/>
          <w:sz w:val="22"/>
          <w:szCs w:val="22"/>
          <w:lang w:val="en-US"/>
        </w:rPr>
      </w:pPr>
      <w:r>
        <w:rPr>
          <w:rFonts w:eastAsia="MS Mincho" w:cs="Arial"/>
          <w:b/>
          <w:bCs/>
          <w:sz w:val="22"/>
          <w:szCs w:val="22"/>
          <w:lang w:val="en-US"/>
        </w:rPr>
        <w:t xml:space="preserve">Online, </w:t>
      </w:r>
      <w:r w:rsidR="00CB329E">
        <w:rPr>
          <w:rFonts w:eastAsia="MS Mincho" w:cs="Arial"/>
          <w:b/>
          <w:bCs/>
          <w:sz w:val="22"/>
          <w:szCs w:val="22"/>
          <w:lang w:val="en-US"/>
        </w:rPr>
        <w:t>2</w:t>
      </w:r>
      <w:r w:rsidR="00096745">
        <w:rPr>
          <w:rFonts w:eastAsia="MS Mincho" w:cs="Arial"/>
          <w:b/>
          <w:bCs/>
          <w:sz w:val="22"/>
          <w:szCs w:val="22"/>
          <w:lang w:val="en-US"/>
        </w:rPr>
        <w:t>1</w:t>
      </w:r>
      <w:r w:rsidR="00096745" w:rsidRPr="00096745">
        <w:rPr>
          <w:rFonts w:eastAsia="MS Mincho" w:cs="Arial"/>
          <w:b/>
          <w:bCs/>
          <w:sz w:val="22"/>
          <w:szCs w:val="22"/>
          <w:vertAlign w:val="superscript"/>
          <w:lang w:val="en-US"/>
        </w:rPr>
        <w:t>st</w:t>
      </w:r>
      <w:r>
        <w:rPr>
          <w:rFonts w:eastAsia="MS Mincho" w:cs="Arial"/>
          <w:b/>
          <w:bCs/>
          <w:sz w:val="22"/>
          <w:szCs w:val="22"/>
          <w:lang w:val="en-US"/>
        </w:rPr>
        <w:t xml:space="preserve"> </w:t>
      </w:r>
      <w:r w:rsidR="00CB329E">
        <w:rPr>
          <w:rFonts w:eastAsia="MS Mincho" w:cs="Arial"/>
          <w:b/>
          <w:bCs/>
          <w:sz w:val="22"/>
          <w:szCs w:val="22"/>
          <w:lang w:val="en-US"/>
        </w:rPr>
        <w:t>Feb</w:t>
      </w:r>
      <w:r w:rsidR="00746167">
        <w:rPr>
          <w:rFonts w:eastAsia="MS Mincho" w:cs="Arial"/>
          <w:b/>
          <w:bCs/>
          <w:sz w:val="22"/>
          <w:szCs w:val="22"/>
          <w:lang w:val="en-US"/>
        </w:rPr>
        <w:t xml:space="preserve"> </w:t>
      </w:r>
      <w:r>
        <w:rPr>
          <w:rFonts w:eastAsia="MS Mincho" w:cs="Arial"/>
          <w:b/>
          <w:bCs/>
          <w:sz w:val="22"/>
          <w:szCs w:val="22"/>
          <w:lang w:val="en-US"/>
        </w:rPr>
        <w:t xml:space="preserve">– </w:t>
      </w:r>
      <w:r w:rsidR="00CB329E">
        <w:rPr>
          <w:rFonts w:eastAsia="MS Mincho" w:cs="Arial"/>
          <w:b/>
          <w:bCs/>
          <w:sz w:val="22"/>
          <w:szCs w:val="22"/>
          <w:lang w:val="en-US"/>
        </w:rPr>
        <w:t>3</w:t>
      </w:r>
      <w:r>
        <w:rPr>
          <w:rFonts w:eastAsia="MS Mincho" w:cs="Arial"/>
          <w:b/>
          <w:bCs/>
          <w:sz w:val="22"/>
          <w:szCs w:val="22"/>
          <w:vertAlign w:val="superscript"/>
          <w:lang w:val="en-US"/>
        </w:rPr>
        <w:t>th</w:t>
      </w:r>
      <w:r>
        <w:rPr>
          <w:rFonts w:eastAsia="MS Mincho" w:cs="Arial"/>
          <w:b/>
          <w:bCs/>
          <w:sz w:val="22"/>
          <w:szCs w:val="22"/>
          <w:lang w:val="en-US"/>
        </w:rPr>
        <w:t xml:space="preserve"> </w:t>
      </w:r>
      <w:r w:rsidR="00CB329E">
        <w:rPr>
          <w:rFonts w:eastAsia="MS Mincho" w:cs="Arial"/>
          <w:b/>
          <w:bCs/>
          <w:sz w:val="22"/>
          <w:szCs w:val="22"/>
          <w:lang w:val="en-US"/>
        </w:rPr>
        <w:t>Mar</w:t>
      </w:r>
      <w:r>
        <w:rPr>
          <w:rFonts w:eastAsia="MS Mincho" w:cs="Arial"/>
          <w:b/>
          <w:bCs/>
          <w:sz w:val="22"/>
          <w:szCs w:val="22"/>
          <w:lang w:val="en-US"/>
        </w:rPr>
        <w:t xml:space="preserve"> 20</w:t>
      </w:r>
      <w:r>
        <w:rPr>
          <w:rFonts w:eastAsia="MS Mincho" w:cs="Arial" w:hint="eastAsia"/>
          <w:b/>
          <w:bCs/>
          <w:sz w:val="22"/>
          <w:szCs w:val="22"/>
          <w:lang w:val="en-US"/>
        </w:rPr>
        <w:t>2</w:t>
      </w:r>
      <w:r>
        <w:rPr>
          <w:rFonts w:eastAsia="MS Mincho" w:cs="Arial"/>
          <w:b/>
          <w:bCs/>
          <w:sz w:val="22"/>
          <w:szCs w:val="22"/>
          <w:lang w:val="en-US"/>
        </w:rPr>
        <w:t>2</w:t>
      </w:r>
    </w:p>
    <w:p w14:paraId="2D6B84A4" w14:textId="77777777" w:rsidR="00E17920" w:rsidRPr="00746167" w:rsidRDefault="00E17920">
      <w:pPr>
        <w:pStyle w:val="Header"/>
        <w:rPr>
          <w:rFonts w:eastAsia="宋体" w:cs="Arial"/>
          <w:bCs/>
          <w:sz w:val="22"/>
          <w:szCs w:val="22"/>
          <w:highlight w:val="yellow"/>
          <w:lang w:eastAsia="zh-CN"/>
        </w:rPr>
      </w:pPr>
      <w:bookmarkStart w:id="0" w:name="_GoBack"/>
      <w:bookmarkEnd w:id="0"/>
    </w:p>
    <w:p w14:paraId="10CC4ACB" w14:textId="7911245D" w:rsidR="00E17920" w:rsidRDefault="000C432A">
      <w:pPr>
        <w:pStyle w:val="Header"/>
        <w:tabs>
          <w:tab w:val="clear" w:pos="4536"/>
          <w:tab w:val="left" w:pos="1800"/>
        </w:tabs>
        <w:ind w:left="1800" w:hanging="1800"/>
        <w:rPr>
          <w:rFonts w:cs="Arial"/>
          <w:sz w:val="22"/>
          <w:szCs w:val="22"/>
        </w:rPr>
      </w:pPr>
      <w:r>
        <w:rPr>
          <w:rFonts w:cs="Arial"/>
          <w:sz w:val="22"/>
          <w:szCs w:val="22"/>
        </w:rPr>
        <w:t>Agenda Item</w:t>
      </w:r>
      <w:r>
        <w:rPr>
          <w:rFonts w:cs="Arial" w:hint="eastAsia"/>
          <w:sz w:val="22"/>
          <w:szCs w:val="22"/>
        </w:rPr>
        <w:t>:</w:t>
      </w:r>
      <w:r>
        <w:rPr>
          <w:rFonts w:cs="Arial"/>
          <w:sz w:val="22"/>
          <w:szCs w:val="22"/>
        </w:rPr>
        <w:tab/>
        <w:t>8.4.</w:t>
      </w:r>
      <w:r w:rsidR="00CB329E">
        <w:rPr>
          <w:rFonts w:cs="Arial"/>
          <w:sz w:val="22"/>
          <w:szCs w:val="22"/>
        </w:rPr>
        <w:t>3</w:t>
      </w:r>
      <w:r>
        <w:rPr>
          <w:rFonts w:cs="Arial"/>
          <w:sz w:val="22"/>
          <w:szCs w:val="22"/>
        </w:rPr>
        <w:t>.</w:t>
      </w:r>
      <w:r w:rsidR="00CB329E">
        <w:rPr>
          <w:rFonts w:cs="Arial"/>
          <w:sz w:val="22"/>
          <w:szCs w:val="22"/>
        </w:rPr>
        <w:t>2</w:t>
      </w:r>
      <w:r>
        <w:rPr>
          <w:rFonts w:cs="Arial"/>
          <w:sz w:val="22"/>
          <w:szCs w:val="22"/>
        </w:rPr>
        <w:t xml:space="preserve"> </w:t>
      </w:r>
    </w:p>
    <w:p w14:paraId="085DFE9A" w14:textId="77777777" w:rsidR="00E17920" w:rsidRDefault="000C432A">
      <w:pPr>
        <w:pStyle w:val="Header"/>
        <w:tabs>
          <w:tab w:val="clear" w:pos="4536"/>
          <w:tab w:val="left" w:pos="1800"/>
        </w:tabs>
        <w:ind w:left="1800" w:hanging="1800"/>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18FD1DE8" w14:textId="1B1D5577" w:rsidR="00E17920" w:rsidRDefault="000C432A">
      <w:pPr>
        <w:pStyle w:val="Header"/>
        <w:tabs>
          <w:tab w:val="clear" w:pos="4536"/>
          <w:tab w:val="left" w:pos="1800"/>
        </w:tabs>
        <w:ind w:left="1800" w:hanging="1800"/>
        <w:rPr>
          <w:rFonts w:cs="Arial"/>
          <w:sz w:val="22"/>
          <w:szCs w:val="22"/>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00C103A9" w:rsidRPr="00C103A9">
        <w:rPr>
          <w:rFonts w:cs="Arial"/>
          <w:sz w:val="22"/>
          <w:szCs w:val="22"/>
        </w:rPr>
        <w:t>Remaining Issues of Inter-Topology Routing and Rerouting</w:t>
      </w:r>
    </w:p>
    <w:p w14:paraId="41711D74" w14:textId="2AE16159" w:rsidR="00E17920" w:rsidRDefault="000C432A">
      <w:pPr>
        <w:pStyle w:val="Header"/>
        <w:tabs>
          <w:tab w:val="clear" w:pos="4536"/>
          <w:tab w:val="left" w:pos="1800"/>
        </w:tabs>
        <w:ind w:left="1800" w:hanging="1800"/>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Discussion and Decision</w:t>
      </w:r>
    </w:p>
    <w:p w14:paraId="2B83D29E" w14:textId="77777777"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Pr>
          <w:rFonts w:eastAsia="MS Mincho" w:cs="Times New Roman" w:hint="eastAsia"/>
          <w:b w:val="0"/>
          <w:bCs w:val="0"/>
          <w:kern w:val="0"/>
          <w:sz w:val="36"/>
          <w:szCs w:val="20"/>
          <w:lang w:val="en-GB" w:eastAsia="ja-JP"/>
        </w:rPr>
        <w:t>Introduction</w:t>
      </w:r>
    </w:p>
    <w:p w14:paraId="7B33CB51" w14:textId="5FFF1609" w:rsidR="00E17920" w:rsidRDefault="000C432A">
      <w:pPr>
        <w:pStyle w:val="BodyText"/>
        <w:spacing w:before="120"/>
        <w:rPr>
          <w:rFonts w:eastAsia="宋体"/>
          <w:lang w:eastAsia="zh-CN"/>
        </w:rPr>
      </w:pPr>
      <w:r>
        <w:rPr>
          <w:rFonts w:eastAsia="宋体"/>
          <w:lang w:eastAsia="zh-CN"/>
        </w:rPr>
        <w:t>During the online discussion at RAN2#116</w:t>
      </w:r>
      <w:r w:rsidR="006D5AAA">
        <w:rPr>
          <w:rFonts w:eastAsia="宋体"/>
          <w:lang w:eastAsia="zh-CN"/>
        </w:rPr>
        <w:t>bis</w:t>
      </w:r>
      <w:r>
        <w:rPr>
          <w:rFonts w:eastAsia="宋体"/>
          <w:lang w:eastAsia="zh-CN"/>
        </w:rPr>
        <w:t>-e meeting</w:t>
      </w:r>
      <w:r>
        <w:rPr>
          <w:rFonts w:eastAsia="宋体"/>
          <w:lang w:eastAsia="zh-CN"/>
        </w:rPr>
        <w:fldChar w:fldCharType="begin"/>
      </w:r>
      <w:r>
        <w:rPr>
          <w:rFonts w:eastAsia="宋体"/>
          <w:lang w:eastAsia="zh-CN"/>
        </w:rPr>
        <w:instrText xml:space="preserve"> REF _Ref91495044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t>
      </w:r>
      <w:r w:rsidR="006D5AAA">
        <w:rPr>
          <w:rFonts w:eastAsia="宋体"/>
          <w:lang w:eastAsia="zh-CN"/>
        </w:rPr>
        <w:t>there were the following agreements with respect to header rewriting</w:t>
      </w:r>
      <w:r>
        <w:rPr>
          <w:rFonts w:eastAsia="宋体"/>
          <w:lang w:eastAsia="zh-CN"/>
        </w:rPr>
        <w:t xml:space="preserve">: </w:t>
      </w:r>
    </w:p>
    <w:p w14:paraId="7848CC4B" w14:textId="77777777" w:rsidR="00CD2289" w:rsidRDefault="00CD2289" w:rsidP="00CD2289">
      <w:pPr>
        <w:pStyle w:val="Agreement"/>
        <w:numPr>
          <w:ilvl w:val="0"/>
          <w:numId w:val="7"/>
        </w:numPr>
        <w:tabs>
          <w:tab w:val="clear" w:pos="-4861"/>
          <w:tab w:val="num" w:pos="1619"/>
        </w:tabs>
        <w:ind w:left="1619"/>
      </w:pPr>
      <w:r w:rsidRPr="009F6D8A">
        <w:t>For each topology, the BAP address is configured to the boundary node by the CU of that topology via RRC</w:t>
      </w:r>
      <w:r>
        <w:t xml:space="preserve"> (may need to check different scenarios). </w:t>
      </w:r>
    </w:p>
    <w:p w14:paraId="1BD251F5" w14:textId="77777777" w:rsidR="00CD2289" w:rsidRDefault="00CD2289" w:rsidP="00CD2289">
      <w:pPr>
        <w:pStyle w:val="Agreement"/>
        <w:numPr>
          <w:ilvl w:val="0"/>
          <w:numId w:val="7"/>
        </w:numPr>
        <w:tabs>
          <w:tab w:val="clear" w:pos="-4861"/>
          <w:tab w:val="num" w:pos="1619"/>
        </w:tabs>
        <w:ind w:left="1619"/>
      </w:pPr>
      <w:r>
        <w:t xml:space="preserve">In the Routing configuration: </w:t>
      </w:r>
      <w:r w:rsidRPr="00043F1B">
        <w:t>A BH link and the corresponding next-hop BAP address belong to the topology of the CU that provided the configuration of that BH link and next-hop BAP address.</w:t>
      </w:r>
    </w:p>
    <w:p w14:paraId="6E9EEF74" w14:textId="77777777" w:rsidR="00CD2289" w:rsidRPr="00043F1B" w:rsidRDefault="00CD2289" w:rsidP="00CD2289">
      <w:pPr>
        <w:pStyle w:val="Agreement"/>
        <w:numPr>
          <w:ilvl w:val="0"/>
          <w:numId w:val="7"/>
        </w:numPr>
        <w:tabs>
          <w:tab w:val="clear" w:pos="-4861"/>
          <w:tab w:val="num" w:pos="1619"/>
        </w:tabs>
        <w:ind w:left="1619"/>
      </w:pPr>
      <w:r w:rsidRPr="00CD2289">
        <w:rPr>
          <w:highlight w:val="yellow"/>
        </w:rPr>
        <w:t>FFS if The routing entry is associated by configuration with the topology the entry applies to, e.g. by an explicit indicator</w:t>
      </w:r>
      <w:r>
        <w:t>.</w:t>
      </w:r>
    </w:p>
    <w:p w14:paraId="625531F8" w14:textId="77777777" w:rsidR="00CD2289" w:rsidRDefault="00CD2289" w:rsidP="00CD2289">
      <w:pPr>
        <w:pStyle w:val="Agreement"/>
        <w:numPr>
          <w:ilvl w:val="0"/>
          <w:numId w:val="7"/>
        </w:numPr>
        <w:tabs>
          <w:tab w:val="clear" w:pos="-4861"/>
          <w:tab w:val="num" w:pos="1619"/>
        </w:tabs>
        <w:ind w:left="1619"/>
      </w:pPr>
      <w:r w:rsidRPr="00043F1B">
        <w:t>The header rewriting configuration is provided via F1AP.</w:t>
      </w:r>
    </w:p>
    <w:p w14:paraId="796AE89B" w14:textId="77777777" w:rsidR="00CD2289" w:rsidRPr="00CD2289" w:rsidRDefault="00CD2289" w:rsidP="00CD2289">
      <w:pPr>
        <w:pStyle w:val="Agreement"/>
        <w:numPr>
          <w:ilvl w:val="0"/>
          <w:numId w:val="7"/>
        </w:numPr>
        <w:tabs>
          <w:tab w:val="clear" w:pos="-4861"/>
          <w:tab w:val="num" w:pos="1619"/>
        </w:tabs>
        <w:ind w:left="1619"/>
        <w:rPr>
          <w:highlight w:val="yellow"/>
        </w:rPr>
      </w:pPr>
      <w:r w:rsidRPr="00CD2289">
        <w:rPr>
          <w:highlight w:val="yellow"/>
        </w:rPr>
        <w:t>FFS if The header rewriting configuration to include an indicator, which identifies either the egress topology, or the ingress topology, or the traffic direction (RAN2 to select one of these three options).</w:t>
      </w:r>
    </w:p>
    <w:p w14:paraId="156A89A2" w14:textId="77777777" w:rsidR="00CD2289" w:rsidRPr="00CD2289" w:rsidRDefault="00CD2289" w:rsidP="00CD2289">
      <w:pPr>
        <w:pStyle w:val="Agreement"/>
        <w:numPr>
          <w:ilvl w:val="0"/>
          <w:numId w:val="7"/>
        </w:numPr>
        <w:tabs>
          <w:tab w:val="clear" w:pos="-4861"/>
          <w:tab w:val="num" w:pos="1619"/>
        </w:tabs>
        <w:ind w:left="1619"/>
        <w:rPr>
          <w:highlight w:val="yellow"/>
        </w:rPr>
      </w:pPr>
      <w:r w:rsidRPr="00CD2289">
        <w:rPr>
          <w:highlight w:val="yellow"/>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552602E5" w14:textId="12C18E50" w:rsidR="00E17920" w:rsidRDefault="00AB5D6F">
      <w:pPr>
        <w:pStyle w:val="BodyText"/>
        <w:spacing w:before="120"/>
        <w:rPr>
          <w:rFonts w:eastAsia="宋体"/>
          <w:lang w:eastAsia="zh-CN"/>
        </w:rPr>
      </w:pPr>
      <w:r>
        <w:rPr>
          <w:rFonts w:eastAsia="宋体"/>
          <w:lang w:eastAsia="zh-CN"/>
        </w:rPr>
        <w:t>For the FFSs in</w:t>
      </w:r>
      <w:r w:rsidR="00DD078C">
        <w:rPr>
          <w:rFonts w:eastAsia="宋体"/>
          <w:lang w:eastAsia="zh-CN"/>
        </w:rPr>
        <w:t xml:space="preserve"> the above agreements, an of</w:t>
      </w:r>
      <w:r w:rsidR="00FF07B3">
        <w:rPr>
          <w:rFonts w:eastAsia="宋体"/>
          <w:lang w:eastAsia="zh-CN"/>
        </w:rPr>
        <w:t xml:space="preserve">fline discussion was done </w:t>
      </w:r>
      <w:r w:rsidR="00FF07B3">
        <w:rPr>
          <w:rFonts w:eastAsia="宋体"/>
          <w:lang w:eastAsia="zh-CN"/>
        </w:rPr>
        <w:fldChar w:fldCharType="begin"/>
      </w:r>
      <w:r w:rsidR="00FF07B3">
        <w:rPr>
          <w:rFonts w:eastAsia="宋体"/>
          <w:lang w:eastAsia="zh-CN"/>
        </w:rPr>
        <w:instrText xml:space="preserve"> REF _Ref95385938 \r \h </w:instrText>
      </w:r>
      <w:r w:rsidR="00FF07B3">
        <w:rPr>
          <w:rFonts w:eastAsia="宋体"/>
          <w:lang w:eastAsia="zh-CN"/>
        </w:rPr>
      </w:r>
      <w:r w:rsidR="00FF07B3">
        <w:rPr>
          <w:rFonts w:eastAsia="宋体"/>
          <w:lang w:eastAsia="zh-CN"/>
        </w:rPr>
        <w:fldChar w:fldCharType="separate"/>
      </w:r>
      <w:r w:rsidR="00FF07B3">
        <w:rPr>
          <w:rFonts w:eastAsia="宋体"/>
          <w:lang w:eastAsia="zh-CN"/>
        </w:rPr>
        <w:t>[2]</w:t>
      </w:r>
      <w:r w:rsidR="00FF07B3">
        <w:rPr>
          <w:rFonts w:eastAsia="宋体"/>
          <w:lang w:eastAsia="zh-CN"/>
        </w:rPr>
        <w:fldChar w:fldCharType="end"/>
      </w:r>
      <w:r w:rsidR="002105E2">
        <w:rPr>
          <w:rFonts w:eastAsia="宋体"/>
          <w:lang w:eastAsia="zh-CN"/>
        </w:rPr>
        <w:t xml:space="preserve">, within which the </w:t>
      </w:r>
      <w:r w:rsidR="003717DB">
        <w:rPr>
          <w:rFonts w:eastAsia="宋体"/>
          <w:lang w:eastAsia="zh-CN"/>
        </w:rPr>
        <w:t xml:space="preserve">open issues of BAP was further </w:t>
      </w:r>
      <w:r w:rsidR="006D7A96">
        <w:rPr>
          <w:rFonts w:eastAsia="宋体"/>
          <w:lang w:eastAsia="zh-CN"/>
        </w:rPr>
        <w:t>summarized</w:t>
      </w:r>
      <w:r w:rsidR="00795F43">
        <w:rPr>
          <w:rFonts w:eastAsia="宋体"/>
          <w:lang w:eastAsia="zh-CN"/>
        </w:rPr>
        <w:t>,</w:t>
      </w:r>
      <w:r w:rsidR="00121D18">
        <w:rPr>
          <w:rFonts w:eastAsia="宋体"/>
          <w:lang w:eastAsia="zh-CN"/>
        </w:rPr>
        <w:t xml:space="preserve"> and further</w:t>
      </w:r>
      <w:r w:rsidR="00795F43">
        <w:rPr>
          <w:rFonts w:eastAsia="宋体"/>
          <w:lang w:eastAsia="zh-CN"/>
        </w:rPr>
        <w:t xml:space="preserve"> input for the following 4 issues are expected:</w:t>
      </w:r>
    </w:p>
    <w:tbl>
      <w:tblPr>
        <w:tblStyle w:val="TableGrid"/>
        <w:tblW w:w="0" w:type="auto"/>
        <w:tblLook w:val="04A0" w:firstRow="1" w:lastRow="0" w:firstColumn="1" w:lastColumn="0" w:noHBand="0" w:noVBand="1"/>
      </w:tblPr>
      <w:tblGrid>
        <w:gridCol w:w="916"/>
        <w:gridCol w:w="5066"/>
        <w:gridCol w:w="3078"/>
      </w:tblGrid>
      <w:tr w:rsidR="003717DB" w14:paraId="40858AE9" w14:textId="77777777" w:rsidTr="00F44B3C">
        <w:tc>
          <w:tcPr>
            <w:tcW w:w="916" w:type="dxa"/>
          </w:tcPr>
          <w:p w14:paraId="6C588B80" w14:textId="77777777" w:rsidR="003717DB" w:rsidRPr="004C6A25" w:rsidRDefault="003717DB" w:rsidP="00F44B3C">
            <w:pPr>
              <w:jc w:val="center"/>
              <w:rPr>
                <w:rFonts w:eastAsiaTheme="minorEastAsia"/>
                <w:b/>
                <w:lang w:eastAsia="zh-CN"/>
              </w:rPr>
            </w:pPr>
            <w:r>
              <w:rPr>
                <w:rFonts w:eastAsiaTheme="minorEastAsia"/>
                <w:b/>
                <w:lang w:eastAsia="zh-CN"/>
              </w:rPr>
              <w:t>Issue number</w:t>
            </w:r>
          </w:p>
        </w:tc>
        <w:tc>
          <w:tcPr>
            <w:tcW w:w="5507" w:type="dxa"/>
          </w:tcPr>
          <w:p w14:paraId="1BEC8B76" w14:textId="77777777" w:rsidR="003717DB" w:rsidRPr="004C6A25" w:rsidRDefault="003717DB" w:rsidP="00F44B3C">
            <w:pPr>
              <w:jc w:val="center"/>
              <w:rPr>
                <w:rFonts w:eastAsiaTheme="minorEastAsia"/>
                <w:b/>
                <w:lang w:eastAsia="zh-CN"/>
              </w:rPr>
            </w:pPr>
            <w:r>
              <w:rPr>
                <w:rFonts w:eastAsiaTheme="minorEastAsia"/>
                <w:b/>
                <w:lang w:eastAsia="zh-CN"/>
              </w:rPr>
              <w:t>Issue description</w:t>
            </w:r>
          </w:p>
        </w:tc>
        <w:tc>
          <w:tcPr>
            <w:tcW w:w="3205" w:type="dxa"/>
          </w:tcPr>
          <w:p w14:paraId="5CAEFF50" w14:textId="77777777" w:rsidR="003717DB" w:rsidRDefault="003717DB" w:rsidP="00F44B3C">
            <w:pPr>
              <w:jc w:val="center"/>
              <w:rPr>
                <w:b/>
              </w:rPr>
            </w:pPr>
            <w:r w:rsidRPr="004C6A25">
              <w:rPr>
                <w:b/>
              </w:rPr>
              <w:t>Suggestion how to treat</w:t>
            </w:r>
          </w:p>
        </w:tc>
      </w:tr>
      <w:tr w:rsidR="003717DB" w:rsidRPr="00A53351" w14:paraId="54C23242" w14:textId="77777777" w:rsidTr="00F44B3C">
        <w:tc>
          <w:tcPr>
            <w:tcW w:w="916" w:type="dxa"/>
          </w:tcPr>
          <w:p w14:paraId="5E2EE73B" w14:textId="77777777" w:rsidR="003717DB" w:rsidRDefault="003717DB" w:rsidP="00F44B3C">
            <w:pPr>
              <w:rPr>
                <w:rFonts w:eastAsiaTheme="minorEastAsia"/>
                <w:b/>
                <w:lang w:eastAsia="zh-CN"/>
              </w:rPr>
            </w:pPr>
            <w:r>
              <w:rPr>
                <w:rFonts w:eastAsiaTheme="minorEastAsia"/>
                <w:b/>
                <w:lang w:eastAsia="zh-CN"/>
              </w:rPr>
              <w:t>BAP#01</w:t>
            </w:r>
          </w:p>
        </w:tc>
        <w:tc>
          <w:tcPr>
            <w:tcW w:w="5507" w:type="dxa"/>
          </w:tcPr>
          <w:p w14:paraId="4869B36D" w14:textId="77777777" w:rsidR="003717DB" w:rsidRDefault="003717DB" w:rsidP="00F44B3C">
            <w:r>
              <w:t>Considering below options for the scenario of inter-to-intra-topology re-routing:</w:t>
            </w:r>
          </w:p>
          <w:p w14:paraId="1A153324" w14:textId="77777777" w:rsidR="003717DB" w:rsidRDefault="003717DB" w:rsidP="00F44B3C">
            <w:r>
              <w:t>Option 1: No header rewriting is applied, and the upstream packet’s BAP routing ID in the ingress topology contains the BAP address of the IAB-donor-DU in the same topology.</w:t>
            </w:r>
          </w:p>
          <w:p w14:paraId="3A57BE0D" w14:textId="77777777" w:rsidR="003717DB" w:rsidRDefault="003717DB" w:rsidP="00F44B3C">
            <w:r>
              <w:t xml:space="preserve">Option 2: Header rewriting is applied based on a header-rewriting entry, which contains the packet’s ingress BAP routing ID and the BAP routing ID of the packet’s egress topology after inter-to-intra re-routing. </w:t>
            </w:r>
          </w:p>
          <w:p w14:paraId="5322C79F" w14:textId="77777777" w:rsidR="003717DB" w:rsidRDefault="003717DB" w:rsidP="00F44B3C">
            <w:r>
              <w:t>Option 3: Header rewriting is applied based on a header-rewriting entry, which contains the BAP routing ID of the packet’s intended egress topology after inter-topology routing and the BAP routing ID of the packet’s egress topology after inter-to-intra re-routing.</w:t>
            </w:r>
          </w:p>
          <w:p w14:paraId="785102DD" w14:textId="77777777" w:rsidR="003717DB" w:rsidRPr="00D36BBD" w:rsidRDefault="003717DB" w:rsidP="00F44B3C">
            <w:r>
              <w:t>Option 4: The boundary node is configured with a default BAP routing ID for each topology via RRC, and such default BAP routing ID can be used as the egress routing ID when applying inter-topology rerouting.</w:t>
            </w:r>
          </w:p>
        </w:tc>
        <w:tc>
          <w:tcPr>
            <w:tcW w:w="3205" w:type="dxa"/>
          </w:tcPr>
          <w:p w14:paraId="56E7CBE6" w14:textId="77777777" w:rsidR="003717DB" w:rsidRDefault="003717DB" w:rsidP="00F44B3C">
            <w:pPr>
              <w:rPr>
                <w:rFonts w:eastAsiaTheme="minorEastAsia"/>
                <w:lang w:eastAsia="zh-CN"/>
              </w:rPr>
            </w:pPr>
            <w:r w:rsidRPr="00874B97">
              <w:rPr>
                <w:rFonts w:eastAsiaTheme="minorEastAsia"/>
                <w:highlight w:val="yellow"/>
                <w:lang w:eastAsia="zh-CN"/>
              </w:rPr>
              <w:t>Down-selection</w:t>
            </w:r>
            <w:r>
              <w:rPr>
                <w:rFonts w:eastAsiaTheme="minorEastAsia"/>
                <w:lang w:eastAsia="zh-CN"/>
              </w:rPr>
              <w:t xml:space="preserve"> among those options, based on the discussion/contribution in next meeting.</w:t>
            </w:r>
          </w:p>
          <w:p w14:paraId="15861AE3" w14:textId="77777777" w:rsidR="003717DB" w:rsidRPr="00A53351" w:rsidRDefault="003717DB" w:rsidP="00F44B3C">
            <w:pPr>
              <w:rPr>
                <w:rFonts w:eastAsiaTheme="minorEastAsia"/>
                <w:lang w:eastAsia="zh-CN"/>
              </w:rPr>
            </w:pPr>
            <w:r w:rsidRPr="00874B97">
              <w:rPr>
                <w:rFonts w:eastAsiaTheme="minorEastAsia"/>
                <w:highlight w:val="yellow"/>
                <w:lang w:eastAsia="zh-CN"/>
              </w:rPr>
              <w:t>Companies’ paper</w:t>
            </w:r>
            <w:r>
              <w:rPr>
                <w:rFonts w:eastAsiaTheme="minorEastAsia"/>
                <w:lang w:eastAsia="zh-CN"/>
              </w:rPr>
              <w:t xml:space="preserve"> are welcome, taking into account the offline summary </w:t>
            </w:r>
            <w:r w:rsidRPr="001A129B">
              <w:rPr>
                <w:rFonts w:eastAsiaTheme="minorEastAsia"/>
                <w:lang w:eastAsia="zh-CN"/>
              </w:rPr>
              <w:t>R2-2201879</w:t>
            </w:r>
            <w:r>
              <w:rPr>
                <w:rFonts w:eastAsiaTheme="minorEastAsia"/>
                <w:lang w:eastAsia="zh-CN"/>
              </w:rPr>
              <w:t>. [TP are also welcome]</w:t>
            </w:r>
          </w:p>
        </w:tc>
      </w:tr>
      <w:tr w:rsidR="003717DB" w:rsidRPr="002C109F" w14:paraId="32A7CB6D" w14:textId="77777777" w:rsidTr="00F44B3C">
        <w:tc>
          <w:tcPr>
            <w:tcW w:w="916" w:type="dxa"/>
          </w:tcPr>
          <w:p w14:paraId="390EE5DE" w14:textId="77777777" w:rsidR="003717DB" w:rsidRDefault="003717DB" w:rsidP="00F44B3C">
            <w:pPr>
              <w:rPr>
                <w:b/>
              </w:rPr>
            </w:pPr>
            <w:r>
              <w:rPr>
                <w:rFonts w:eastAsiaTheme="minorEastAsia"/>
                <w:b/>
                <w:lang w:eastAsia="zh-CN"/>
              </w:rPr>
              <w:t>BAP#02</w:t>
            </w:r>
          </w:p>
        </w:tc>
        <w:tc>
          <w:tcPr>
            <w:tcW w:w="5507" w:type="dxa"/>
          </w:tcPr>
          <w:p w14:paraId="0B9551F7" w14:textId="77777777" w:rsidR="003717DB" w:rsidRDefault="003717DB" w:rsidP="00F44B3C">
            <w:pPr>
              <w:rPr>
                <w:rFonts w:eastAsiaTheme="minorEastAsia"/>
                <w:lang w:eastAsia="zh-CN"/>
              </w:rPr>
            </w:pPr>
            <w:r>
              <w:rPr>
                <w:rFonts w:eastAsiaTheme="minorEastAsia"/>
                <w:lang w:eastAsia="zh-CN"/>
              </w:rPr>
              <w:t>The RAN3 signalling on how to include/configure the “information” in below:</w:t>
            </w:r>
          </w:p>
          <w:p w14:paraId="7A761BD0" w14:textId="77777777" w:rsidR="003717DB" w:rsidRPr="002C109F" w:rsidRDefault="003717DB" w:rsidP="00F44B3C">
            <w:pPr>
              <w:rPr>
                <w:rFonts w:eastAsiaTheme="minorEastAsia"/>
                <w:lang w:eastAsia="zh-CN"/>
              </w:rPr>
            </w:pPr>
            <w:r w:rsidRPr="002C109F">
              <w:rPr>
                <w:rFonts w:eastAsiaTheme="minorEastAsia"/>
                <w:lang w:eastAsia="zh-CN"/>
              </w:rPr>
              <w:t>The BH RLC CH mapping configuration of the boundary node includes information for the boundary node to differentiate mappings based on ingress topology and egress topology.</w:t>
            </w:r>
          </w:p>
          <w:p w14:paraId="2015E56A" w14:textId="77777777" w:rsidR="003717DB" w:rsidRDefault="003717DB" w:rsidP="00F44B3C">
            <w:pPr>
              <w:rPr>
                <w:rFonts w:eastAsiaTheme="minorEastAsia"/>
                <w:lang w:eastAsia="zh-CN"/>
              </w:rPr>
            </w:pPr>
            <w:r w:rsidRPr="002C109F">
              <w:rPr>
                <w:rFonts w:eastAsiaTheme="minorEastAsia"/>
                <w:lang w:eastAsia="zh-CN"/>
              </w:rPr>
              <w:lastRenderedPageBreak/>
              <w:t>The UL mapping configuration to include information for the boundary node to determine the egress topology of each UL mapping entry.</w:t>
            </w:r>
          </w:p>
          <w:p w14:paraId="030EC7E3" w14:textId="77777777" w:rsidR="003717DB" w:rsidRPr="002C109F" w:rsidRDefault="003717DB" w:rsidP="00F44B3C">
            <w:pPr>
              <w:rPr>
                <w:rFonts w:eastAsiaTheme="minorEastAsia"/>
                <w:lang w:eastAsia="zh-CN"/>
              </w:rPr>
            </w:pPr>
            <w:r w:rsidRPr="003B0A81">
              <w:t>The routing configuration to include information that allows the boundary node to determine the topology each routing entry applies to. RAN3 to decide on St3-related aspects.</w:t>
            </w:r>
          </w:p>
        </w:tc>
        <w:tc>
          <w:tcPr>
            <w:tcW w:w="3205" w:type="dxa"/>
          </w:tcPr>
          <w:p w14:paraId="691701AA" w14:textId="77777777" w:rsidR="003717DB" w:rsidRPr="002C109F" w:rsidRDefault="003717DB" w:rsidP="00F44B3C">
            <w:pPr>
              <w:rPr>
                <w:rFonts w:eastAsiaTheme="minorEastAsia"/>
                <w:lang w:eastAsia="zh-CN"/>
              </w:rPr>
            </w:pPr>
            <w:r w:rsidRPr="00874B97">
              <w:rPr>
                <w:rFonts w:eastAsiaTheme="minorEastAsia"/>
                <w:highlight w:val="yellow"/>
                <w:lang w:eastAsia="zh-CN"/>
              </w:rPr>
              <w:lastRenderedPageBreak/>
              <w:t>Wait for the RAN3</w:t>
            </w:r>
            <w:r>
              <w:rPr>
                <w:rFonts w:eastAsiaTheme="minorEastAsia"/>
                <w:lang w:eastAsia="zh-CN"/>
              </w:rPr>
              <w:t xml:space="preserve"> detailed signalling design.</w:t>
            </w:r>
          </w:p>
        </w:tc>
      </w:tr>
      <w:tr w:rsidR="003717DB" w:rsidRPr="002C109F" w14:paraId="645A66F5" w14:textId="77777777" w:rsidTr="00F44B3C">
        <w:tc>
          <w:tcPr>
            <w:tcW w:w="916" w:type="dxa"/>
          </w:tcPr>
          <w:p w14:paraId="6A33D7F5" w14:textId="77777777" w:rsidR="003717DB" w:rsidRDefault="003717DB" w:rsidP="00F44B3C">
            <w:pPr>
              <w:rPr>
                <w:b/>
              </w:rPr>
            </w:pPr>
            <w:r>
              <w:rPr>
                <w:rFonts w:eastAsiaTheme="minorEastAsia"/>
                <w:b/>
                <w:lang w:eastAsia="zh-CN"/>
              </w:rPr>
              <w:t>BAP#03</w:t>
            </w:r>
          </w:p>
        </w:tc>
        <w:tc>
          <w:tcPr>
            <w:tcW w:w="5507" w:type="dxa"/>
          </w:tcPr>
          <w:p w14:paraId="61F0B728" w14:textId="77777777" w:rsidR="003717DB" w:rsidRPr="00535DAD" w:rsidRDefault="003717DB" w:rsidP="00F44B3C">
            <w:pPr>
              <w:rPr>
                <w:rFonts w:eastAsiaTheme="minorEastAsia"/>
                <w:lang w:eastAsia="zh-CN"/>
              </w:rPr>
            </w:pPr>
            <w:r w:rsidRPr="003B0A81">
              <w:rPr>
                <w:rFonts w:cs="Calibri"/>
              </w:rPr>
              <w:t>For inter-topology routing, t</w:t>
            </w:r>
            <w:r w:rsidRPr="003B0A81">
              <w:t>he header rewriting configuration to include information that allows the boundary node to determine either the egress topology, or the ingress topology, or the traffic direction of a header-rewriting entry (selection of one of these expected)</w:t>
            </w:r>
          </w:p>
        </w:tc>
        <w:tc>
          <w:tcPr>
            <w:tcW w:w="3205" w:type="dxa"/>
          </w:tcPr>
          <w:p w14:paraId="6AAF5B9C" w14:textId="77777777" w:rsidR="003717DB" w:rsidRPr="002C109F" w:rsidRDefault="003717DB" w:rsidP="00F44B3C">
            <w:pPr>
              <w:rPr>
                <w:rFonts w:eastAsiaTheme="minorEastAsia"/>
                <w:lang w:eastAsia="zh-CN"/>
              </w:rPr>
            </w:pPr>
            <w:r w:rsidRPr="00874B97">
              <w:rPr>
                <w:rFonts w:eastAsiaTheme="minorEastAsia"/>
                <w:highlight w:val="yellow"/>
                <w:lang w:eastAsia="zh-CN"/>
              </w:rPr>
              <w:t>Down-selection</w:t>
            </w:r>
            <w:r>
              <w:rPr>
                <w:rFonts w:eastAsiaTheme="minorEastAsia"/>
                <w:lang w:eastAsia="zh-CN"/>
              </w:rPr>
              <w:t xml:space="preserve"> among 3 options in RAN2 and then wait for the RAN3 detailed signalling design.</w:t>
            </w:r>
          </w:p>
        </w:tc>
      </w:tr>
      <w:tr w:rsidR="003717DB" w:rsidRPr="00874B97" w14:paraId="4E84A12A" w14:textId="77777777" w:rsidTr="00F44B3C">
        <w:tc>
          <w:tcPr>
            <w:tcW w:w="916" w:type="dxa"/>
          </w:tcPr>
          <w:p w14:paraId="7B2CA56F" w14:textId="77777777" w:rsidR="003717DB" w:rsidRPr="00B71E3C" w:rsidRDefault="003717DB" w:rsidP="00F44B3C">
            <w:pPr>
              <w:rPr>
                <w:rFonts w:eastAsiaTheme="minorEastAsia"/>
                <w:b/>
                <w:lang w:eastAsia="zh-CN"/>
              </w:rPr>
            </w:pPr>
            <w:r>
              <w:rPr>
                <w:rFonts w:eastAsiaTheme="minorEastAsia"/>
                <w:b/>
                <w:lang w:eastAsia="zh-CN"/>
              </w:rPr>
              <w:t>BAP#04</w:t>
            </w:r>
          </w:p>
        </w:tc>
        <w:tc>
          <w:tcPr>
            <w:tcW w:w="5507" w:type="dxa"/>
          </w:tcPr>
          <w:p w14:paraId="7AD38AC2" w14:textId="77777777" w:rsidR="003717DB" w:rsidRPr="003B0A81" w:rsidRDefault="003717DB" w:rsidP="00F44B3C">
            <w:pPr>
              <w:rPr>
                <w:rFonts w:cs="Calibri"/>
              </w:rPr>
            </w:pPr>
            <w:r>
              <w:rPr>
                <w:rFonts w:cs="Calibri"/>
              </w:rPr>
              <w:t>FFS on whether t</w:t>
            </w:r>
            <w:r w:rsidRPr="00736031">
              <w:rPr>
                <w:rFonts w:cs="Calibri"/>
              </w:rPr>
              <w:t>he header r</w:t>
            </w:r>
            <w:r>
              <w:rPr>
                <w:rFonts w:cs="Calibri"/>
              </w:rPr>
              <w:t>ewriting configuration to include information that allows the boundary node to determine the entry for re-routing</w:t>
            </w:r>
            <w:r w:rsidRPr="00736031">
              <w:rPr>
                <w:rFonts w:cs="Calibri"/>
              </w:rPr>
              <w:t>.</w:t>
            </w:r>
          </w:p>
        </w:tc>
        <w:tc>
          <w:tcPr>
            <w:tcW w:w="3205" w:type="dxa"/>
          </w:tcPr>
          <w:p w14:paraId="207F2300" w14:textId="77777777" w:rsidR="003717DB" w:rsidRPr="00B71E3C" w:rsidRDefault="003717DB" w:rsidP="00F44B3C">
            <w:pPr>
              <w:rPr>
                <w:rFonts w:eastAsiaTheme="minorEastAsia"/>
                <w:lang w:eastAsia="zh-CN"/>
              </w:rPr>
            </w:pPr>
            <w:r w:rsidRPr="00B71E3C">
              <w:rPr>
                <w:rFonts w:eastAsiaTheme="minorEastAsia"/>
                <w:lang w:eastAsia="zh-CN"/>
              </w:rPr>
              <w:t>Decision is needed in next meeting.</w:t>
            </w:r>
          </w:p>
          <w:p w14:paraId="486E677A" w14:textId="77777777" w:rsidR="003717DB" w:rsidRPr="00874B97" w:rsidRDefault="003717DB" w:rsidP="00F44B3C">
            <w:pPr>
              <w:rPr>
                <w:rFonts w:eastAsiaTheme="minorEastAsia"/>
                <w:highlight w:val="yellow"/>
                <w:lang w:eastAsia="zh-CN"/>
              </w:rPr>
            </w:pPr>
            <w:r w:rsidRPr="00B71E3C">
              <w:rPr>
                <w:rFonts w:eastAsiaTheme="minorEastAsia"/>
                <w:lang w:eastAsia="zh-CN"/>
              </w:rPr>
              <w:t>To be considered together with BAP#03.</w:t>
            </w:r>
          </w:p>
        </w:tc>
      </w:tr>
    </w:tbl>
    <w:p w14:paraId="3614F1F5" w14:textId="2740A4F3" w:rsidR="00402E4F" w:rsidRPr="003717DB" w:rsidRDefault="00795F43">
      <w:pPr>
        <w:pStyle w:val="BodyText"/>
        <w:spacing w:before="120"/>
        <w:rPr>
          <w:rFonts w:eastAsia="宋体"/>
          <w:lang w:eastAsia="zh-CN"/>
        </w:rPr>
      </w:pPr>
      <w:r>
        <w:rPr>
          <w:rFonts w:eastAsia="宋体" w:hint="eastAsia"/>
          <w:lang w:eastAsia="zh-CN"/>
        </w:rPr>
        <w:t>T</w:t>
      </w:r>
      <w:r>
        <w:rPr>
          <w:rFonts w:eastAsia="宋体"/>
          <w:lang w:eastAsia="zh-CN"/>
        </w:rPr>
        <w:t>his will share our views on these 4 issues.</w:t>
      </w:r>
    </w:p>
    <w:p w14:paraId="0F3543F3" w14:textId="77777777" w:rsidR="00402E4F" w:rsidRDefault="00402E4F">
      <w:pPr>
        <w:pStyle w:val="BodyText"/>
        <w:spacing w:before="120"/>
        <w:rPr>
          <w:rFonts w:eastAsia="宋体"/>
          <w:lang w:eastAsia="zh-CN"/>
        </w:rPr>
      </w:pPr>
    </w:p>
    <w:p w14:paraId="2E49F837" w14:textId="0F5A4933"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14:paraId="5D8D1FED" w14:textId="4940D765" w:rsidR="009042A9" w:rsidRPr="009042A9" w:rsidRDefault="009042A9" w:rsidP="00B47197">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the following, </w:t>
      </w:r>
      <w:r w:rsidR="00467A84">
        <w:rPr>
          <w:rFonts w:eastAsiaTheme="minorEastAsia"/>
          <w:lang w:eastAsia="zh-CN"/>
        </w:rPr>
        <w:t>w</w:t>
      </w:r>
      <w:r w:rsidR="0014288D">
        <w:rPr>
          <w:rFonts w:eastAsiaTheme="minorEastAsia"/>
          <w:lang w:eastAsia="zh-CN"/>
        </w:rPr>
        <w:t xml:space="preserve">e will discuss </w:t>
      </w:r>
      <w:r w:rsidR="00C158BC">
        <w:rPr>
          <w:rFonts w:eastAsiaTheme="minorEastAsia"/>
          <w:lang w:eastAsia="zh-CN"/>
        </w:rPr>
        <w:t>BAP</w:t>
      </w:r>
      <w:r w:rsidR="0014288D">
        <w:rPr>
          <w:rFonts w:eastAsiaTheme="minorEastAsia"/>
          <w:lang w:eastAsia="zh-CN"/>
        </w:rPr>
        <w:t>#03 and</w:t>
      </w:r>
      <w:r w:rsidR="00C158BC">
        <w:rPr>
          <w:rFonts w:eastAsiaTheme="minorEastAsia"/>
          <w:lang w:eastAsia="zh-CN"/>
        </w:rPr>
        <w:t xml:space="preserve"> BAP</w:t>
      </w:r>
      <w:r w:rsidR="0014288D">
        <w:rPr>
          <w:rFonts w:eastAsiaTheme="minorEastAsia"/>
          <w:lang w:eastAsia="zh-CN"/>
        </w:rPr>
        <w:t xml:space="preserve">#02 </w:t>
      </w:r>
      <w:r w:rsidR="00314040">
        <w:rPr>
          <w:rFonts w:eastAsiaTheme="minorEastAsia"/>
          <w:lang w:eastAsia="zh-CN"/>
        </w:rPr>
        <w:t>from</w:t>
      </w:r>
      <w:r w:rsidR="0014288D">
        <w:rPr>
          <w:rFonts w:eastAsiaTheme="minorEastAsia"/>
          <w:lang w:eastAsia="zh-CN"/>
        </w:rPr>
        <w:t xml:space="preserve"> inter-topology routing</w:t>
      </w:r>
      <w:r w:rsidR="00314040">
        <w:rPr>
          <w:rFonts w:eastAsiaTheme="minorEastAsia"/>
          <w:lang w:eastAsia="zh-CN"/>
        </w:rPr>
        <w:t xml:space="preserve"> perspective</w:t>
      </w:r>
      <w:r w:rsidR="0014288D">
        <w:rPr>
          <w:rFonts w:eastAsiaTheme="minorEastAsia"/>
          <w:lang w:eastAsia="zh-CN"/>
        </w:rPr>
        <w:t xml:space="preserve"> and then </w:t>
      </w:r>
      <w:r w:rsidR="00673008" w:rsidRPr="0014288D">
        <w:rPr>
          <w:rFonts w:eastAsiaTheme="minorEastAsia"/>
          <w:lang w:eastAsia="zh-CN"/>
        </w:rPr>
        <w:t>BAP#04</w:t>
      </w:r>
      <w:r w:rsidR="00314040">
        <w:rPr>
          <w:rFonts w:eastAsiaTheme="minorEastAsia"/>
          <w:lang w:eastAsia="zh-CN"/>
        </w:rPr>
        <w:t xml:space="preserve"> and </w:t>
      </w:r>
      <w:r w:rsidR="0014288D">
        <w:rPr>
          <w:rFonts w:eastAsiaTheme="minorEastAsia"/>
          <w:lang w:eastAsia="zh-CN"/>
        </w:rPr>
        <w:t>BAP#</w:t>
      </w:r>
      <w:r w:rsidR="00314040">
        <w:rPr>
          <w:rFonts w:eastAsiaTheme="minorEastAsia"/>
          <w:lang w:eastAsia="zh-CN"/>
        </w:rPr>
        <w:t>0</w:t>
      </w:r>
      <w:r w:rsidR="0014288D">
        <w:rPr>
          <w:rFonts w:eastAsiaTheme="minorEastAsia"/>
          <w:lang w:eastAsia="zh-CN"/>
        </w:rPr>
        <w:t xml:space="preserve">1 </w:t>
      </w:r>
      <w:r w:rsidR="00314040">
        <w:rPr>
          <w:rFonts w:eastAsiaTheme="minorEastAsia"/>
          <w:lang w:eastAsia="zh-CN"/>
        </w:rPr>
        <w:t>from</w:t>
      </w:r>
      <w:r w:rsidR="0014288D">
        <w:rPr>
          <w:rFonts w:eastAsiaTheme="minorEastAsia"/>
          <w:lang w:eastAsia="zh-CN"/>
        </w:rPr>
        <w:t xml:space="preserve"> </w:t>
      </w:r>
      <w:r w:rsidR="00314040">
        <w:t>inter-</w:t>
      </w:r>
      <w:r w:rsidR="0014288D">
        <w:t>topology re-routing</w:t>
      </w:r>
      <w:r w:rsidR="00314040">
        <w:t xml:space="preserve"> perceptive. BAP#04 and BAP#02</w:t>
      </w:r>
      <w:r w:rsidR="0014288D">
        <w:rPr>
          <w:rFonts w:eastAsiaTheme="minorEastAsia"/>
          <w:lang w:eastAsia="zh-CN"/>
        </w:rPr>
        <w:t xml:space="preserve"> </w:t>
      </w:r>
      <w:r w:rsidR="00314040">
        <w:rPr>
          <w:rFonts w:eastAsiaTheme="minorEastAsia"/>
          <w:lang w:eastAsia="zh-CN"/>
        </w:rPr>
        <w:t xml:space="preserve">may also </w:t>
      </w:r>
      <w:r w:rsidR="00C158BC">
        <w:rPr>
          <w:rFonts w:eastAsiaTheme="minorEastAsia"/>
          <w:lang w:eastAsia="zh-CN"/>
        </w:rPr>
        <w:t>include the open issues for the</w:t>
      </w:r>
      <w:r w:rsidR="00314040">
        <w:rPr>
          <w:rFonts w:eastAsiaTheme="minorEastAsia"/>
          <w:lang w:eastAsia="zh-CN"/>
        </w:rPr>
        <w:t xml:space="preserve"> </w:t>
      </w:r>
      <w:r w:rsidR="0094360B">
        <w:rPr>
          <w:rFonts w:eastAsiaTheme="minorEastAsia"/>
          <w:lang w:eastAsia="zh-CN"/>
        </w:rPr>
        <w:t>header rewriting configuration for inter-donor DU routing, the related discussions can be found in our companion paper</w:t>
      </w:r>
      <w:r w:rsidR="00C46BBA">
        <w:rPr>
          <w:rFonts w:eastAsiaTheme="minorEastAsia"/>
          <w:lang w:eastAsia="zh-CN"/>
        </w:rPr>
        <w:t xml:space="preserve"> </w:t>
      </w:r>
      <w:r w:rsidR="004F38C0">
        <w:rPr>
          <w:rFonts w:eastAsiaTheme="minorEastAsia"/>
          <w:lang w:eastAsia="zh-CN"/>
        </w:rPr>
        <w:fldChar w:fldCharType="begin"/>
      </w:r>
      <w:r w:rsidR="004F38C0">
        <w:rPr>
          <w:rFonts w:eastAsiaTheme="minorEastAsia"/>
          <w:lang w:eastAsia="zh-CN"/>
        </w:rPr>
        <w:instrText xml:space="preserve"> REF _Ref95396323 \r \h </w:instrText>
      </w:r>
      <w:r w:rsidR="004F38C0">
        <w:rPr>
          <w:rFonts w:eastAsiaTheme="minorEastAsia"/>
          <w:lang w:eastAsia="zh-CN"/>
        </w:rPr>
      </w:r>
      <w:r w:rsidR="004F38C0">
        <w:rPr>
          <w:rFonts w:eastAsiaTheme="minorEastAsia"/>
          <w:lang w:eastAsia="zh-CN"/>
        </w:rPr>
        <w:fldChar w:fldCharType="separate"/>
      </w:r>
      <w:r w:rsidR="004F38C0">
        <w:rPr>
          <w:rFonts w:eastAsiaTheme="minorEastAsia"/>
          <w:lang w:eastAsia="zh-CN"/>
        </w:rPr>
        <w:t>[3]</w:t>
      </w:r>
      <w:r w:rsidR="004F38C0">
        <w:rPr>
          <w:rFonts w:eastAsiaTheme="minorEastAsia"/>
          <w:lang w:eastAsia="zh-CN"/>
        </w:rPr>
        <w:fldChar w:fldCharType="end"/>
      </w:r>
      <w:r w:rsidR="00C158BC">
        <w:rPr>
          <w:rFonts w:eastAsiaTheme="minorEastAsia"/>
          <w:lang w:eastAsia="zh-CN"/>
        </w:rPr>
        <w:t>.</w:t>
      </w:r>
      <w:r w:rsidR="00314040">
        <w:rPr>
          <w:rFonts w:eastAsiaTheme="minorEastAsia"/>
          <w:lang w:eastAsia="zh-CN"/>
        </w:rPr>
        <w:t xml:space="preserve"> </w:t>
      </w:r>
    </w:p>
    <w:p w14:paraId="17341D2D" w14:textId="5619AE79" w:rsidR="0014288D" w:rsidRDefault="0014288D" w:rsidP="0014288D">
      <w:pPr>
        <w:pStyle w:val="Heading1"/>
        <w:keepLines/>
        <w:numPr>
          <w:ilvl w:val="1"/>
          <w:numId w:val="6"/>
        </w:numPr>
        <w:pBdr>
          <w:top w:val="single" w:sz="12" w:space="3" w:color="auto"/>
        </w:pBdr>
        <w:overflowPunct w:val="0"/>
        <w:autoSpaceDE w:val="0"/>
        <w:autoSpaceDN w:val="0"/>
        <w:adjustRightInd w:val="0"/>
        <w:spacing w:before="240" w:after="180"/>
        <w:textAlignment w:val="baseline"/>
        <w:rPr>
          <w:rFonts w:eastAsia="MS Mincho" w:cs="Times New Roman"/>
          <w:b w:val="0"/>
          <w:bCs w:val="0"/>
          <w:kern w:val="0"/>
          <w:sz w:val="36"/>
          <w:szCs w:val="20"/>
          <w:lang w:val="en-GB" w:eastAsia="ja-JP"/>
        </w:rPr>
      </w:pPr>
      <w:r w:rsidRPr="0014288D">
        <w:rPr>
          <w:rFonts w:eastAsia="MS Mincho" w:cs="Times New Roman"/>
          <w:b w:val="0"/>
          <w:bCs w:val="0"/>
          <w:kern w:val="0"/>
          <w:sz w:val="36"/>
          <w:szCs w:val="20"/>
          <w:lang w:val="en-GB" w:eastAsia="ja-JP"/>
        </w:rPr>
        <w:t>Inter-topology routing</w:t>
      </w:r>
    </w:p>
    <w:p w14:paraId="46FE53E3" w14:textId="77777777" w:rsidR="004B1523" w:rsidRDefault="00923B37" w:rsidP="00673008">
      <w:pPr>
        <w:pStyle w:val="BodyText"/>
        <w:rPr>
          <w:rFonts w:eastAsiaTheme="minorEastAsia"/>
          <w:lang w:val="en-GB" w:eastAsia="zh-CN"/>
        </w:rPr>
      </w:pPr>
      <w:r>
        <w:rPr>
          <w:rFonts w:eastAsiaTheme="minorEastAsia"/>
          <w:lang w:val="en-GB" w:eastAsia="zh-CN"/>
        </w:rPr>
        <w:t>For inter-topology routing, there are inter-topology routing for DL transmission and UL transmiss</w:t>
      </w:r>
      <w:r w:rsidR="005B739D">
        <w:rPr>
          <w:rFonts w:eastAsiaTheme="minorEastAsia"/>
          <w:lang w:val="en-GB" w:eastAsia="zh-CN"/>
        </w:rPr>
        <w:t>ion</w:t>
      </w:r>
      <w:r>
        <w:rPr>
          <w:rFonts w:eastAsiaTheme="minorEastAsia"/>
          <w:lang w:val="en-GB" w:eastAsia="zh-CN"/>
        </w:rPr>
        <w:t xml:space="preserve"> respectively.</w:t>
      </w:r>
      <w:r w:rsidR="005B739D">
        <w:rPr>
          <w:rFonts w:eastAsiaTheme="minorEastAsia"/>
          <w:lang w:val="en-GB" w:eastAsia="zh-CN"/>
        </w:rPr>
        <w:t xml:space="preserve"> </w:t>
      </w:r>
    </w:p>
    <w:p w14:paraId="3247491A" w14:textId="018AB925" w:rsidR="00673008" w:rsidRDefault="005B739D" w:rsidP="004B1523">
      <w:pPr>
        <w:pStyle w:val="BodyText"/>
        <w:numPr>
          <w:ilvl w:val="0"/>
          <w:numId w:val="27"/>
        </w:numPr>
        <w:rPr>
          <w:rFonts w:eastAsiaTheme="minorEastAsia"/>
          <w:lang w:val="en-GB" w:eastAsia="zh-CN"/>
        </w:rPr>
      </w:pPr>
      <w:r>
        <w:rPr>
          <w:rFonts w:eastAsiaTheme="minorEastAsia"/>
          <w:lang w:val="en-GB" w:eastAsia="zh-CN"/>
        </w:rPr>
        <w:t>For inter-topology routing in DL, the</w:t>
      </w:r>
      <w:r w:rsidR="004B1523">
        <w:rPr>
          <w:rFonts w:eastAsiaTheme="minorEastAsia"/>
          <w:lang w:val="en-GB" w:eastAsia="zh-CN"/>
        </w:rPr>
        <w:t xml:space="preserve"> old</w:t>
      </w:r>
      <w:r>
        <w:rPr>
          <w:rFonts w:eastAsiaTheme="minorEastAsia"/>
          <w:lang w:val="en-GB" w:eastAsia="zh-CN"/>
        </w:rPr>
        <w:t xml:space="preserve"> BAP routing ID </w:t>
      </w:r>
      <w:r w:rsidR="004B1523">
        <w:rPr>
          <w:rFonts w:eastAsiaTheme="minorEastAsia"/>
          <w:lang w:val="en-GB" w:eastAsia="zh-CN"/>
        </w:rPr>
        <w:t xml:space="preserve">is for </w:t>
      </w:r>
      <w:r w:rsidR="00954669">
        <w:rPr>
          <w:rFonts w:eastAsiaTheme="minorEastAsia"/>
          <w:lang w:val="en-GB" w:eastAsia="zh-CN"/>
        </w:rPr>
        <w:t xml:space="preserve">BAP </w:t>
      </w:r>
      <w:r w:rsidR="004B1523">
        <w:rPr>
          <w:rFonts w:eastAsiaTheme="minorEastAsia"/>
          <w:lang w:val="en-GB" w:eastAsia="zh-CN"/>
        </w:rPr>
        <w:t xml:space="preserve">routing in the non-F1-termination CU topology (i.e. ingress topology) and the new BAP routing ID is for </w:t>
      </w:r>
      <w:r w:rsidR="00954669">
        <w:rPr>
          <w:rFonts w:eastAsiaTheme="minorEastAsia"/>
          <w:lang w:val="en-GB" w:eastAsia="zh-CN"/>
        </w:rPr>
        <w:t xml:space="preserve">BAP </w:t>
      </w:r>
      <w:r w:rsidR="004B1523">
        <w:rPr>
          <w:rFonts w:eastAsiaTheme="minorEastAsia"/>
          <w:lang w:val="en-GB" w:eastAsia="zh-CN"/>
        </w:rPr>
        <w:t>routing in the F1-termination CU topology</w:t>
      </w:r>
      <w:r w:rsidR="00C3348D">
        <w:rPr>
          <w:rFonts w:eastAsiaTheme="minorEastAsia"/>
          <w:lang w:val="en-GB" w:eastAsia="zh-CN"/>
        </w:rPr>
        <w:t xml:space="preserve"> (i.e. the egress topology)</w:t>
      </w:r>
      <w:r w:rsidR="004B1523">
        <w:rPr>
          <w:rFonts w:eastAsiaTheme="minorEastAsia"/>
          <w:lang w:val="en-GB" w:eastAsia="zh-CN"/>
        </w:rPr>
        <w:t>.</w:t>
      </w:r>
      <w:r w:rsidR="00DB4868">
        <w:rPr>
          <w:rFonts w:eastAsiaTheme="minorEastAsia"/>
          <w:lang w:val="en-GB" w:eastAsia="zh-CN"/>
        </w:rPr>
        <w:t xml:space="preserve"> This require</w:t>
      </w:r>
      <w:r w:rsidR="00954669">
        <w:rPr>
          <w:rFonts w:eastAsiaTheme="minorEastAsia"/>
          <w:lang w:val="en-GB" w:eastAsia="zh-CN"/>
        </w:rPr>
        <w:t>s the</w:t>
      </w:r>
      <w:r w:rsidR="00DB4868">
        <w:rPr>
          <w:rFonts w:eastAsiaTheme="minorEastAsia"/>
          <w:lang w:val="en-GB" w:eastAsia="zh-CN"/>
        </w:rPr>
        <w:t xml:space="preserve"> header rewriting based on a </w:t>
      </w:r>
      <w:r w:rsidR="00954669">
        <w:rPr>
          <w:rFonts w:eastAsiaTheme="minorEastAsia"/>
          <w:lang w:val="en-GB" w:eastAsia="zh-CN"/>
        </w:rPr>
        <w:t>mapping</w:t>
      </w:r>
      <w:r w:rsidR="00DB4868">
        <w:rPr>
          <w:rFonts w:eastAsiaTheme="minorEastAsia"/>
          <w:lang w:val="en-GB" w:eastAsia="zh-CN"/>
        </w:rPr>
        <w:t xml:space="preserve"> entry</w:t>
      </w:r>
      <w:r w:rsidR="00954669">
        <w:rPr>
          <w:rFonts w:eastAsiaTheme="minorEastAsia"/>
          <w:lang w:val="en-GB" w:eastAsia="zh-CN"/>
        </w:rPr>
        <w:t xml:space="preserve"> from</w:t>
      </w:r>
      <w:r w:rsidR="00DB4868">
        <w:rPr>
          <w:rFonts w:eastAsiaTheme="minorEastAsia"/>
          <w:lang w:val="en-GB" w:eastAsia="zh-CN"/>
        </w:rPr>
        <w:t xml:space="preserve"> the BAP routing ID of non-F1-termination CU topology to the one of F1-termination CU topology.</w:t>
      </w:r>
    </w:p>
    <w:p w14:paraId="1269756F" w14:textId="147FB7E3" w:rsidR="00DB4868" w:rsidRDefault="00DB4868" w:rsidP="00DB4868">
      <w:pPr>
        <w:pStyle w:val="BodyText"/>
        <w:numPr>
          <w:ilvl w:val="0"/>
          <w:numId w:val="27"/>
        </w:numPr>
        <w:rPr>
          <w:rFonts w:eastAsiaTheme="minorEastAsia"/>
          <w:lang w:val="en-GB" w:eastAsia="zh-CN"/>
        </w:rPr>
      </w:pPr>
      <w:r>
        <w:rPr>
          <w:rFonts w:eastAsiaTheme="minorEastAsia"/>
          <w:lang w:val="en-GB" w:eastAsia="zh-CN"/>
        </w:rPr>
        <w:t>For inter-topology routing in UL, the old BAP routing ID is for routing in the F1-termination CU topology (i.e. ingress topology) and the new BAP routing ID is for routing in the non-F1-termination CU topology</w:t>
      </w:r>
      <w:r w:rsidR="00A67196">
        <w:rPr>
          <w:rFonts w:eastAsiaTheme="minorEastAsia"/>
          <w:lang w:val="en-GB" w:eastAsia="zh-CN"/>
        </w:rPr>
        <w:t xml:space="preserve"> (i.e., egress topology)</w:t>
      </w:r>
      <w:r>
        <w:rPr>
          <w:rFonts w:eastAsiaTheme="minorEastAsia"/>
          <w:lang w:val="en-GB" w:eastAsia="zh-CN"/>
        </w:rPr>
        <w:t xml:space="preserve">. </w:t>
      </w:r>
      <w:r w:rsidR="00954669">
        <w:rPr>
          <w:rFonts w:eastAsiaTheme="minorEastAsia"/>
          <w:lang w:val="en-GB" w:eastAsia="zh-CN"/>
        </w:rPr>
        <w:t>This requires the header rewriting based on a mapping entry from the BAP routing ID of F1-termination CU topology to the one of non-F1-termination CU topology.</w:t>
      </w:r>
    </w:p>
    <w:p w14:paraId="4CE821F1" w14:textId="5F3FC456" w:rsidR="00352276" w:rsidRDefault="00A94CE6" w:rsidP="00795F43">
      <w:pPr>
        <w:pStyle w:val="BodyText"/>
        <w:rPr>
          <w:rFonts w:eastAsiaTheme="minorEastAsia"/>
          <w:lang w:eastAsia="zh-CN"/>
        </w:rPr>
      </w:pPr>
      <w:r>
        <w:rPr>
          <w:rFonts w:eastAsiaTheme="minorEastAsia" w:hint="eastAsia"/>
          <w:lang w:eastAsia="zh-CN"/>
        </w:rPr>
        <w:t>T</w:t>
      </w:r>
      <w:r>
        <w:rPr>
          <w:rFonts w:eastAsiaTheme="minorEastAsia"/>
          <w:lang w:eastAsia="zh-CN"/>
        </w:rPr>
        <w:t>his requires the</w:t>
      </w:r>
      <w:r w:rsidR="00C46BBA">
        <w:rPr>
          <w:rFonts w:eastAsiaTheme="minorEastAsia"/>
          <w:lang w:eastAsia="zh-CN"/>
        </w:rPr>
        <w:t xml:space="preserve"> boundary</w:t>
      </w:r>
      <w:r>
        <w:rPr>
          <w:rFonts w:eastAsiaTheme="minorEastAsia"/>
          <w:lang w:eastAsia="zh-CN"/>
        </w:rPr>
        <w:t xml:space="preserve"> IAB node </w:t>
      </w:r>
      <w:r w:rsidR="00352276">
        <w:rPr>
          <w:rFonts w:eastAsiaTheme="minorEastAsia"/>
          <w:lang w:eastAsia="zh-CN"/>
        </w:rPr>
        <w:t>to be</w:t>
      </w:r>
      <w:r w:rsidR="00F42D26">
        <w:rPr>
          <w:rFonts w:eastAsiaTheme="minorEastAsia"/>
          <w:lang w:eastAsia="zh-CN"/>
        </w:rPr>
        <w:t xml:space="preserve"> able </w:t>
      </w:r>
      <w:r>
        <w:rPr>
          <w:rFonts w:eastAsiaTheme="minorEastAsia"/>
          <w:lang w:eastAsia="zh-CN"/>
        </w:rPr>
        <w:t xml:space="preserve">to differentiate whether </w:t>
      </w:r>
      <w:r w:rsidR="00C46BBA">
        <w:rPr>
          <w:rFonts w:eastAsiaTheme="minorEastAsia"/>
          <w:lang w:eastAsia="zh-CN"/>
        </w:rPr>
        <w:t>a header rewriting</w:t>
      </w:r>
      <w:r>
        <w:rPr>
          <w:rFonts w:eastAsiaTheme="minorEastAsia"/>
          <w:lang w:eastAsia="zh-CN"/>
        </w:rPr>
        <w:t xml:space="preserve"> entry </w:t>
      </w:r>
      <w:r w:rsidR="00C46BBA">
        <w:rPr>
          <w:rFonts w:eastAsiaTheme="minorEastAsia"/>
          <w:lang w:eastAsia="zh-CN"/>
        </w:rPr>
        <w:t xml:space="preserve">is for inter-topology routing in DL or </w:t>
      </w:r>
      <w:r w:rsidR="00D70BC5">
        <w:rPr>
          <w:rFonts w:eastAsiaTheme="minorEastAsia"/>
          <w:lang w:eastAsia="zh-CN"/>
        </w:rPr>
        <w:t>U</w:t>
      </w:r>
      <w:r w:rsidR="00C46BBA">
        <w:rPr>
          <w:rFonts w:eastAsiaTheme="minorEastAsia"/>
          <w:lang w:eastAsia="zh-CN"/>
        </w:rPr>
        <w:t>L. Otherwise, the boundary IAB node may</w:t>
      </w:r>
      <w:r w:rsidR="00F42D26">
        <w:rPr>
          <w:rFonts w:eastAsiaTheme="minorEastAsia"/>
          <w:lang w:eastAsia="zh-CN"/>
        </w:rPr>
        <w:t xml:space="preserve"> use a wrong header rewriting entry especially when there </w:t>
      </w:r>
      <w:r w:rsidR="009B3D19">
        <w:rPr>
          <w:rFonts w:eastAsiaTheme="minorEastAsia"/>
          <w:lang w:eastAsia="zh-CN"/>
        </w:rPr>
        <w:t>are</w:t>
      </w:r>
      <w:r w:rsidR="00F42D26">
        <w:rPr>
          <w:rFonts w:eastAsiaTheme="minorEastAsia"/>
          <w:lang w:eastAsia="zh-CN"/>
        </w:rPr>
        <w:t xml:space="preserve"> BAP address collisions between the F1-termination CU topology and the non-F1-termination CU topology.</w:t>
      </w:r>
      <w:r w:rsidR="00C46BBA">
        <w:rPr>
          <w:rFonts w:eastAsiaTheme="minorEastAsia"/>
          <w:lang w:eastAsia="zh-CN"/>
        </w:rPr>
        <w:t xml:space="preserve"> </w:t>
      </w:r>
      <w:r w:rsidR="006F76E8">
        <w:rPr>
          <w:rFonts w:eastAsiaTheme="minorEastAsia"/>
          <w:lang w:eastAsia="zh-CN"/>
        </w:rPr>
        <w:t>As far as our understanding, all</w:t>
      </w:r>
      <w:r w:rsidR="009B3D19">
        <w:rPr>
          <w:rFonts w:eastAsiaTheme="minorEastAsia"/>
          <w:lang w:eastAsia="zh-CN"/>
        </w:rPr>
        <w:t xml:space="preserve"> three candidate indications </w:t>
      </w:r>
      <w:r w:rsidR="006F76E8">
        <w:rPr>
          <w:rFonts w:eastAsiaTheme="minorEastAsia" w:hint="eastAsia"/>
          <w:lang w:eastAsia="zh-CN"/>
        </w:rPr>
        <w:t>(i.e.</w:t>
      </w:r>
      <w:r w:rsidR="006F76E8">
        <w:rPr>
          <w:rFonts w:eastAsiaTheme="minorEastAsia"/>
          <w:lang w:eastAsia="zh-CN"/>
        </w:rPr>
        <w:t xml:space="preserve">, ingress topology, egress topology and traffic direction of header entry) </w:t>
      </w:r>
      <w:r w:rsidR="00352276">
        <w:rPr>
          <w:rFonts w:eastAsiaTheme="minorEastAsia"/>
          <w:lang w:eastAsia="zh-CN"/>
        </w:rPr>
        <w:t xml:space="preserve">in BAP#03 </w:t>
      </w:r>
      <w:r w:rsidR="00B01729">
        <w:rPr>
          <w:rFonts w:eastAsiaTheme="minorEastAsia"/>
          <w:lang w:eastAsia="zh-CN"/>
        </w:rPr>
        <w:t xml:space="preserve">can be able to help </w:t>
      </w:r>
      <w:r w:rsidR="006F76E8">
        <w:rPr>
          <w:rFonts w:eastAsiaTheme="minorEastAsia"/>
          <w:lang w:eastAsia="zh-CN"/>
        </w:rPr>
        <w:t xml:space="preserve">the boundary IAB node to differentiate if a header rewriting entry is </w:t>
      </w:r>
      <w:r w:rsidR="00B01729">
        <w:rPr>
          <w:rFonts w:eastAsiaTheme="minorEastAsia"/>
          <w:lang w:eastAsia="zh-CN"/>
        </w:rPr>
        <w:t xml:space="preserve">for </w:t>
      </w:r>
      <w:r w:rsidR="00B01729">
        <w:rPr>
          <w:rFonts w:eastAsiaTheme="minorEastAsia"/>
          <w:lang w:val="en-GB" w:eastAsia="zh-CN"/>
        </w:rPr>
        <w:t>inter-topology routing in DL or UL</w:t>
      </w:r>
      <w:r w:rsidR="006F76E8">
        <w:rPr>
          <w:rFonts w:eastAsiaTheme="minorEastAsia"/>
          <w:lang w:eastAsia="zh-CN"/>
        </w:rPr>
        <w:t>.</w:t>
      </w:r>
    </w:p>
    <w:p w14:paraId="4F37A811" w14:textId="47CD5013" w:rsidR="00352276" w:rsidRDefault="00352276" w:rsidP="00352276">
      <w:pPr>
        <w:pStyle w:val="Observation"/>
        <w:numPr>
          <w:ilvl w:val="0"/>
          <w:numId w:val="10"/>
        </w:numPr>
        <w:rPr>
          <w:rFonts w:ascii="Times New Roman" w:eastAsia="宋体" w:hAnsi="Times New Roman"/>
          <w:lang w:val="en-US"/>
        </w:rPr>
      </w:pPr>
      <w:r>
        <w:rPr>
          <w:rFonts w:ascii="Times New Roman" w:eastAsia="宋体" w:hAnsi="Times New Roman"/>
          <w:lang w:val="en-US"/>
        </w:rPr>
        <w:t xml:space="preserve">Any one of the </w:t>
      </w:r>
      <w:r w:rsidRPr="00352276">
        <w:rPr>
          <w:rFonts w:ascii="Times New Roman" w:eastAsia="宋体" w:hAnsi="Times New Roman"/>
          <w:lang w:val="en-US"/>
        </w:rPr>
        <w:t>candidate indication</w:t>
      </w:r>
      <w:r>
        <w:rPr>
          <w:rFonts w:ascii="Times New Roman" w:eastAsia="宋体" w:hAnsi="Times New Roman"/>
          <w:lang w:val="en-US"/>
        </w:rPr>
        <w:t>s</w:t>
      </w:r>
      <w:r w:rsidRPr="00352276">
        <w:rPr>
          <w:rFonts w:ascii="Times New Roman" w:eastAsia="宋体" w:hAnsi="Times New Roman"/>
          <w:lang w:val="en-US"/>
        </w:rPr>
        <w:t xml:space="preserve"> in BAP#03 </w:t>
      </w:r>
      <w:r w:rsidRPr="00352276">
        <w:rPr>
          <w:rFonts w:ascii="Times New Roman" w:eastAsia="宋体" w:hAnsi="Times New Roman" w:hint="eastAsia"/>
          <w:lang w:val="en-US"/>
        </w:rPr>
        <w:t>(i.e.</w:t>
      </w:r>
      <w:r w:rsidRPr="00352276">
        <w:rPr>
          <w:rFonts w:ascii="Times New Roman" w:eastAsia="宋体" w:hAnsi="Times New Roman"/>
          <w:lang w:val="en-US"/>
        </w:rPr>
        <w:t>, ingress topology, egress topology and traffic direction of header entry) can help the boundary IAB node to determine the correct header rewriting entry</w:t>
      </w:r>
      <w:r>
        <w:rPr>
          <w:rFonts w:ascii="Times New Roman" w:eastAsia="宋体" w:hAnsi="Times New Roman"/>
          <w:lang w:val="en-US"/>
        </w:rPr>
        <w:t xml:space="preserve"> for inter-topology routing</w:t>
      </w:r>
      <w:r w:rsidRPr="00352276">
        <w:rPr>
          <w:rFonts w:ascii="Times New Roman" w:eastAsia="宋体" w:hAnsi="Times New Roman"/>
          <w:lang w:val="en-US"/>
        </w:rPr>
        <w:t>.</w:t>
      </w:r>
    </w:p>
    <w:p w14:paraId="2A85BB8D" w14:textId="7B3ADC17" w:rsidR="00352276" w:rsidRPr="00352276" w:rsidRDefault="00D70BC5" w:rsidP="00352276">
      <w:pPr>
        <w:pStyle w:val="BodyText"/>
        <w:rPr>
          <w:rFonts w:eastAsiaTheme="minorEastAsia"/>
          <w:lang w:eastAsia="zh-CN"/>
        </w:rPr>
      </w:pPr>
      <w:r>
        <w:rPr>
          <w:rFonts w:eastAsiaTheme="minorEastAsia"/>
          <w:lang w:eastAsia="zh-CN"/>
        </w:rPr>
        <w:t>In the meanwhile, w</w:t>
      </w:r>
      <w:r w:rsidR="00E409A2">
        <w:rPr>
          <w:rFonts w:eastAsiaTheme="minorEastAsia"/>
          <w:lang w:eastAsia="zh-CN"/>
        </w:rPr>
        <w:t xml:space="preserve">e have observed the </w:t>
      </w:r>
      <w:r w:rsidR="00352276" w:rsidRPr="00352276">
        <w:rPr>
          <w:rFonts w:eastAsiaTheme="minorEastAsia"/>
          <w:lang w:eastAsia="zh-CN"/>
        </w:rPr>
        <w:t>following according Rel-16 BAP protocol:</w:t>
      </w:r>
    </w:p>
    <w:p w14:paraId="0FC2F6D2" w14:textId="3C67570A" w:rsidR="006F76E8" w:rsidRDefault="00352276" w:rsidP="00352276">
      <w:pPr>
        <w:pStyle w:val="Observation"/>
        <w:numPr>
          <w:ilvl w:val="0"/>
          <w:numId w:val="10"/>
        </w:numPr>
        <w:rPr>
          <w:rFonts w:ascii="Times New Roman" w:eastAsia="宋体" w:hAnsi="Times New Roman"/>
          <w:lang w:val="en-US"/>
        </w:rPr>
      </w:pPr>
      <w:r w:rsidRPr="00352276">
        <w:rPr>
          <w:rFonts w:ascii="Times New Roman" w:eastAsia="宋体" w:hAnsi="Times New Roman"/>
          <w:lang w:val="en-US"/>
        </w:rPr>
        <w:t xml:space="preserve">In Rel-16, the traffic direction </w:t>
      </w:r>
      <w:r w:rsidR="00517B0A">
        <w:rPr>
          <w:rFonts w:ascii="Times New Roman" w:eastAsia="宋体" w:hAnsi="Times New Roman"/>
          <w:lang w:val="en-US"/>
        </w:rPr>
        <w:t xml:space="preserve">indication </w:t>
      </w:r>
      <w:r w:rsidRPr="00352276">
        <w:rPr>
          <w:rFonts w:ascii="Times New Roman" w:eastAsia="宋体" w:hAnsi="Times New Roman"/>
          <w:lang w:val="en-US"/>
        </w:rPr>
        <w:t xml:space="preserve">is not </w:t>
      </w:r>
      <w:r w:rsidR="00247982">
        <w:rPr>
          <w:rFonts w:ascii="Times New Roman" w:eastAsia="宋体" w:hAnsi="Times New Roman"/>
          <w:lang w:val="en-US"/>
        </w:rPr>
        <w:t>used</w:t>
      </w:r>
      <w:r w:rsidRPr="00352276">
        <w:rPr>
          <w:rFonts w:ascii="Times New Roman" w:eastAsia="宋体" w:hAnsi="Times New Roman"/>
          <w:lang w:val="en-US"/>
        </w:rPr>
        <w:t xml:space="preserve"> for BAP routing configuration</w:t>
      </w:r>
      <w:r>
        <w:rPr>
          <w:rFonts w:ascii="Times New Roman" w:eastAsia="宋体" w:hAnsi="Times New Roman"/>
          <w:lang w:val="en-US"/>
        </w:rPr>
        <w:t>.</w:t>
      </w:r>
    </w:p>
    <w:p w14:paraId="78C308DA" w14:textId="24C59D2F" w:rsidR="003C371F" w:rsidRDefault="00373DBB" w:rsidP="00373DBB">
      <w:pPr>
        <w:pStyle w:val="Observation"/>
        <w:ind w:left="0" w:firstLine="0"/>
        <w:rPr>
          <w:rFonts w:ascii="Times New Roman" w:eastAsia="宋体" w:hAnsi="Times New Roman"/>
          <w:b w:val="0"/>
          <w:lang w:val="en-US"/>
        </w:rPr>
      </w:pPr>
      <w:r>
        <w:rPr>
          <w:rFonts w:ascii="Times New Roman" w:eastAsia="宋体" w:hAnsi="Times New Roman"/>
          <w:b w:val="0"/>
          <w:lang w:val="en-US" w:eastAsia="zh-CN"/>
        </w:rPr>
        <w:t xml:space="preserve">In the meanwhile, </w:t>
      </w:r>
      <w:r w:rsidRPr="00373DBB">
        <w:rPr>
          <w:rFonts w:ascii="Times New Roman" w:eastAsia="宋体" w:hAnsi="Times New Roman" w:hint="eastAsia"/>
          <w:b w:val="0"/>
          <w:lang w:val="en-US" w:eastAsia="zh-CN"/>
        </w:rPr>
        <w:t>there</w:t>
      </w:r>
      <w:r w:rsidRPr="00373DBB">
        <w:rPr>
          <w:rFonts w:ascii="Times New Roman" w:eastAsia="宋体" w:hAnsi="Times New Roman"/>
          <w:b w:val="0"/>
          <w:lang w:val="en-US"/>
        </w:rPr>
        <w:t xml:space="preserve"> seems no</w:t>
      </w:r>
      <w:r w:rsidR="003C371F">
        <w:rPr>
          <w:rFonts w:ascii="Times New Roman" w:eastAsia="宋体" w:hAnsi="Times New Roman"/>
          <w:b w:val="0"/>
          <w:lang w:val="en-US"/>
        </w:rPr>
        <w:t xml:space="preserve"> </w:t>
      </w:r>
      <w:r w:rsidR="006710C8">
        <w:rPr>
          <w:rFonts w:ascii="Times New Roman" w:eastAsia="宋体" w:hAnsi="Times New Roman"/>
          <w:b w:val="0"/>
          <w:lang w:val="en-US"/>
        </w:rPr>
        <w:t>big</w:t>
      </w:r>
      <w:r w:rsidR="003C371F">
        <w:rPr>
          <w:rFonts w:ascii="Times New Roman" w:eastAsia="宋体" w:hAnsi="Times New Roman"/>
          <w:b w:val="0"/>
          <w:lang w:val="en-US"/>
        </w:rPr>
        <w:t xml:space="preserve"> difference to indicate the ingress topology or the egress topology for header rewriting in case of inter-topology routing.</w:t>
      </w:r>
    </w:p>
    <w:p w14:paraId="4758D4C3" w14:textId="5E14693F" w:rsidR="00352276" w:rsidRDefault="003C371F" w:rsidP="003C371F">
      <w:pPr>
        <w:pStyle w:val="Proposal"/>
        <w:ind w:left="1701" w:hanging="1701"/>
        <w:rPr>
          <w:rFonts w:ascii="Times New Roman" w:eastAsia="宋体" w:hAnsi="Times New Roman"/>
          <w:lang w:val="en-US"/>
        </w:rPr>
      </w:pPr>
      <w:r w:rsidRPr="003C371F">
        <w:rPr>
          <w:rFonts w:ascii="Times New Roman" w:eastAsia="宋体" w:hAnsi="Times New Roman"/>
          <w:lang w:val="en-US"/>
        </w:rPr>
        <w:t xml:space="preserve">RAN2 support </w:t>
      </w:r>
      <w:r w:rsidR="002D0D1A">
        <w:rPr>
          <w:rFonts w:ascii="Times New Roman" w:eastAsia="宋体" w:hAnsi="Times New Roman"/>
          <w:lang w:val="en-US"/>
        </w:rPr>
        <w:t>to include</w:t>
      </w:r>
      <w:r>
        <w:rPr>
          <w:rFonts w:ascii="Times New Roman" w:eastAsia="宋体" w:hAnsi="Times New Roman"/>
          <w:lang w:val="en-US"/>
        </w:rPr>
        <w:t xml:space="preserve"> </w:t>
      </w:r>
      <w:r w:rsidRPr="003C371F">
        <w:rPr>
          <w:rFonts w:ascii="Times New Roman" w:eastAsia="宋体" w:hAnsi="Times New Roman"/>
          <w:lang w:val="en-US"/>
        </w:rPr>
        <w:t xml:space="preserve">ingress topology </w:t>
      </w:r>
      <w:r>
        <w:rPr>
          <w:rFonts w:ascii="Times New Roman" w:eastAsia="宋体" w:hAnsi="Times New Roman"/>
          <w:lang w:val="en-US"/>
        </w:rPr>
        <w:t xml:space="preserve">indication </w:t>
      </w:r>
      <w:r w:rsidRPr="003C371F">
        <w:rPr>
          <w:rFonts w:ascii="Times New Roman" w:eastAsia="宋体" w:hAnsi="Times New Roman"/>
          <w:lang w:val="en-US"/>
        </w:rPr>
        <w:t xml:space="preserve">or </w:t>
      </w:r>
      <w:r>
        <w:rPr>
          <w:rFonts w:ascii="Times New Roman" w:eastAsia="宋体" w:hAnsi="Times New Roman"/>
          <w:lang w:val="en-US"/>
        </w:rPr>
        <w:t xml:space="preserve">the </w:t>
      </w:r>
      <w:r w:rsidRPr="003C371F">
        <w:rPr>
          <w:rFonts w:ascii="Times New Roman" w:eastAsia="宋体" w:hAnsi="Times New Roman"/>
          <w:lang w:val="en-US"/>
        </w:rPr>
        <w:t>egress topology</w:t>
      </w:r>
      <w:r>
        <w:rPr>
          <w:rFonts w:ascii="Times New Roman" w:eastAsia="宋体" w:hAnsi="Times New Roman"/>
          <w:lang w:val="en-US"/>
        </w:rPr>
        <w:t xml:space="preserve"> indication</w:t>
      </w:r>
      <w:r w:rsidRPr="003C371F">
        <w:rPr>
          <w:rFonts w:ascii="Times New Roman" w:eastAsia="宋体" w:hAnsi="Times New Roman"/>
          <w:lang w:val="en-US"/>
        </w:rPr>
        <w:t xml:space="preserve"> </w:t>
      </w:r>
      <w:r>
        <w:rPr>
          <w:rFonts w:ascii="Times New Roman" w:eastAsia="宋体" w:hAnsi="Times New Roman"/>
          <w:lang w:val="en-US"/>
        </w:rPr>
        <w:t>in each header rewriting entry for inter-topology routing.</w:t>
      </w:r>
      <w:r w:rsidRPr="003C371F">
        <w:rPr>
          <w:rFonts w:ascii="Times New Roman" w:eastAsia="宋体" w:hAnsi="Times New Roman"/>
          <w:lang w:val="en-US"/>
        </w:rPr>
        <w:t xml:space="preserve"> </w:t>
      </w:r>
    </w:p>
    <w:p w14:paraId="313D6BA6" w14:textId="1344F366" w:rsidR="008945EC" w:rsidRPr="008945EC" w:rsidRDefault="002D0D1A" w:rsidP="008945EC">
      <w:pPr>
        <w:pStyle w:val="Proposal"/>
        <w:numPr>
          <w:ilvl w:val="0"/>
          <w:numId w:val="0"/>
        </w:numPr>
        <w:rPr>
          <w:rFonts w:ascii="Times New Roman" w:eastAsia="宋体" w:hAnsi="Times New Roman"/>
          <w:b w:val="0"/>
          <w:lang w:val="en-US"/>
        </w:rPr>
      </w:pPr>
      <w:r>
        <w:rPr>
          <w:rFonts w:ascii="Times New Roman" w:eastAsia="宋体" w:hAnsi="Times New Roman"/>
          <w:b w:val="0"/>
          <w:lang w:val="en-US"/>
        </w:rPr>
        <w:t>If Proposal 1 is adopted</w:t>
      </w:r>
      <w:r w:rsidR="008945EC" w:rsidRPr="008945EC">
        <w:rPr>
          <w:rFonts w:ascii="Times New Roman" w:eastAsia="宋体" w:hAnsi="Times New Roman"/>
          <w:b w:val="0"/>
          <w:lang w:val="en-US"/>
        </w:rPr>
        <w:t>,</w:t>
      </w:r>
      <w:r>
        <w:rPr>
          <w:rFonts w:ascii="Times New Roman" w:eastAsia="宋体" w:hAnsi="Times New Roman"/>
          <w:b w:val="0"/>
          <w:lang w:val="en-US"/>
        </w:rPr>
        <w:t xml:space="preserve"> we propose RAN2 to further clarify the following:</w:t>
      </w:r>
    </w:p>
    <w:p w14:paraId="58A03600" w14:textId="404182EC" w:rsidR="006F76E8" w:rsidRPr="006B32E2" w:rsidRDefault="003C371F" w:rsidP="006B32E2">
      <w:pPr>
        <w:pStyle w:val="Proposal"/>
        <w:ind w:left="1701" w:hanging="1701"/>
        <w:rPr>
          <w:rFonts w:ascii="Times New Roman" w:eastAsia="宋体" w:hAnsi="Times New Roman"/>
          <w:lang w:val="en-US"/>
        </w:rPr>
      </w:pPr>
      <w:r w:rsidRPr="006B32E2">
        <w:rPr>
          <w:rFonts w:ascii="Times New Roman" w:eastAsia="宋体" w:hAnsi="Times New Roman" w:hint="eastAsia"/>
          <w:lang w:val="en-US"/>
        </w:rPr>
        <w:t>I</w:t>
      </w:r>
      <w:r w:rsidRPr="006B32E2">
        <w:rPr>
          <w:rFonts w:ascii="Times New Roman" w:eastAsia="宋体" w:hAnsi="Times New Roman"/>
          <w:lang w:val="en-US"/>
        </w:rPr>
        <w:t xml:space="preserve">f </w:t>
      </w:r>
      <w:r w:rsidR="005543F0" w:rsidRPr="006B32E2">
        <w:rPr>
          <w:rFonts w:ascii="Times New Roman" w:eastAsia="宋体" w:hAnsi="Times New Roman"/>
          <w:lang w:val="en-US"/>
        </w:rPr>
        <w:t xml:space="preserve">ingress topology indication is </w:t>
      </w:r>
      <w:r w:rsidR="006710C8">
        <w:rPr>
          <w:rFonts w:ascii="Times New Roman" w:eastAsia="宋体" w:hAnsi="Times New Roman"/>
          <w:lang w:val="en-US"/>
        </w:rPr>
        <w:t>adopted</w:t>
      </w:r>
      <w:r w:rsidR="006B32E2" w:rsidRPr="006B32E2">
        <w:rPr>
          <w:rFonts w:ascii="Times New Roman" w:eastAsia="宋体" w:hAnsi="Times New Roman"/>
          <w:lang w:val="en-US"/>
        </w:rPr>
        <w:t xml:space="preserve"> and the ingress topology of F1-termination CU topology/non-F1-termination CU topology is indicated, the</w:t>
      </w:r>
      <w:r w:rsidR="006710C8">
        <w:rPr>
          <w:rFonts w:ascii="Times New Roman" w:eastAsia="宋体" w:hAnsi="Times New Roman"/>
          <w:lang w:val="en-US"/>
        </w:rPr>
        <w:t xml:space="preserve"> corresponding</w:t>
      </w:r>
      <w:r w:rsidR="006B32E2" w:rsidRPr="006B32E2">
        <w:rPr>
          <w:rFonts w:ascii="Times New Roman" w:eastAsia="宋体" w:hAnsi="Times New Roman"/>
          <w:lang w:val="en-US"/>
        </w:rPr>
        <w:t xml:space="preserve"> egress topology is non-F1-termination CU topology/F1-termination CU topology.</w:t>
      </w:r>
    </w:p>
    <w:p w14:paraId="58811CE9" w14:textId="11E140A8" w:rsidR="008945EC" w:rsidRPr="006B32E2" w:rsidRDefault="008945EC" w:rsidP="008945EC">
      <w:pPr>
        <w:pStyle w:val="Proposal"/>
        <w:ind w:left="1701" w:hanging="1701"/>
        <w:rPr>
          <w:rFonts w:ascii="Times New Roman" w:eastAsia="宋体" w:hAnsi="Times New Roman"/>
          <w:lang w:val="en-US"/>
        </w:rPr>
      </w:pPr>
      <w:r w:rsidRPr="006B32E2">
        <w:rPr>
          <w:rFonts w:ascii="Times New Roman" w:eastAsia="宋体" w:hAnsi="Times New Roman" w:hint="eastAsia"/>
          <w:lang w:val="en-US"/>
        </w:rPr>
        <w:lastRenderedPageBreak/>
        <w:t>I</w:t>
      </w:r>
      <w:r w:rsidRPr="006B32E2">
        <w:rPr>
          <w:rFonts w:ascii="Times New Roman" w:eastAsia="宋体" w:hAnsi="Times New Roman"/>
          <w:lang w:val="en-US"/>
        </w:rPr>
        <w:t xml:space="preserve">f </w:t>
      </w:r>
      <w:r>
        <w:rPr>
          <w:rFonts w:ascii="Times New Roman" w:eastAsia="宋体" w:hAnsi="Times New Roman"/>
          <w:lang w:val="en-US"/>
        </w:rPr>
        <w:t>egress</w:t>
      </w:r>
      <w:r w:rsidRPr="006B32E2">
        <w:rPr>
          <w:rFonts w:ascii="Times New Roman" w:eastAsia="宋体" w:hAnsi="Times New Roman"/>
          <w:lang w:val="en-US"/>
        </w:rPr>
        <w:t xml:space="preserve"> topology indication is </w:t>
      </w:r>
      <w:r w:rsidR="006710C8">
        <w:rPr>
          <w:rFonts w:ascii="Times New Roman" w:eastAsia="宋体" w:hAnsi="Times New Roman"/>
          <w:lang w:val="en-US"/>
        </w:rPr>
        <w:t>adopted</w:t>
      </w:r>
      <w:r w:rsidRPr="006B32E2">
        <w:rPr>
          <w:rFonts w:ascii="Times New Roman" w:eastAsia="宋体" w:hAnsi="Times New Roman"/>
          <w:lang w:val="en-US"/>
        </w:rPr>
        <w:t xml:space="preserve"> and the </w:t>
      </w:r>
      <w:r>
        <w:rPr>
          <w:rFonts w:ascii="Times New Roman" w:eastAsia="宋体" w:hAnsi="Times New Roman"/>
          <w:lang w:val="en-US"/>
        </w:rPr>
        <w:t>egress</w:t>
      </w:r>
      <w:r w:rsidRPr="006B32E2">
        <w:rPr>
          <w:rFonts w:ascii="Times New Roman" w:eastAsia="宋体" w:hAnsi="Times New Roman"/>
          <w:lang w:val="en-US"/>
        </w:rPr>
        <w:t xml:space="preserve"> topology of F1-termination CU topology/non-F1-termination CU topology is indicated, the </w:t>
      </w:r>
      <w:r w:rsidR="006710C8">
        <w:rPr>
          <w:rFonts w:ascii="Times New Roman" w:eastAsia="宋体" w:hAnsi="Times New Roman"/>
          <w:lang w:val="en-US"/>
        </w:rPr>
        <w:t xml:space="preserve">corresponding </w:t>
      </w:r>
      <w:r>
        <w:rPr>
          <w:rFonts w:ascii="Times New Roman" w:eastAsia="宋体" w:hAnsi="Times New Roman"/>
          <w:lang w:val="en-US"/>
        </w:rPr>
        <w:t>ingress</w:t>
      </w:r>
      <w:r w:rsidRPr="006B32E2">
        <w:rPr>
          <w:rFonts w:ascii="Times New Roman" w:eastAsia="宋体" w:hAnsi="Times New Roman"/>
          <w:lang w:val="en-US"/>
        </w:rPr>
        <w:t xml:space="preserve"> topology is non-F1-termination CU topology/F1-termination CU topology.</w:t>
      </w:r>
    </w:p>
    <w:p w14:paraId="65F5BF53" w14:textId="6E29D2A1" w:rsidR="0014288D" w:rsidRDefault="0014288D" w:rsidP="0014288D">
      <w:pPr>
        <w:pStyle w:val="Heading1"/>
        <w:keepLines/>
        <w:numPr>
          <w:ilvl w:val="1"/>
          <w:numId w:val="6"/>
        </w:numPr>
        <w:pBdr>
          <w:top w:val="single" w:sz="12" w:space="3" w:color="auto"/>
        </w:pBdr>
        <w:overflowPunct w:val="0"/>
        <w:autoSpaceDE w:val="0"/>
        <w:autoSpaceDN w:val="0"/>
        <w:adjustRightInd w:val="0"/>
        <w:spacing w:before="240" w:after="180"/>
        <w:textAlignment w:val="baseline"/>
        <w:rPr>
          <w:rFonts w:eastAsia="MS Mincho" w:cs="Times New Roman"/>
          <w:b w:val="0"/>
          <w:bCs w:val="0"/>
          <w:kern w:val="0"/>
          <w:sz w:val="36"/>
          <w:szCs w:val="20"/>
          <w:lang w:val="en-GB" w:eastAsia="ja-JP"/>
        </w:rPr>
      </w:pPr>
      <w:r w:rsidRPr="0014288D">
        <w:rPr>
          <w:rFonts w:eastAsia="MS Mincho" w:cs="Times New Roman"/>
          <w:b w:val="0"/>
          <w:bCs w:val="0"/>
          <w:kern w:val="0"/>
          <w:sz w:val="36"/>
          <w:szCs w:val="20"/>
          <w:lang w:val="en-GB" w:eastAsia="ja-JP"/>
        </w:rPr>
        <w:t>Inter-to-intra-topology re-routing:</w:t>
      </w:r>
    </w:p>
    <w:p w14:paraId="4B6EAB66" w14:textId="15BB5A50" w:rsidR="006E2597" w:rsidRDefault="00191A15" w:rsidP="00ED306C">
      <w:pPr>
        <w:pStyle w:val="BodyText"/>
        <w:rPr>
          <w:rFonts w:eastAsiaTheme="minorEastAsia"/>
          <w:lang w:val="en-GB" w:eastAsia="zh-CN"/>
        </w:rPr>
      </w:pPr>
      <w:r>
        <w:rPr>
          <w:rFonts w:eastAsiaTheme="minorEastAsia"/>
          <w:lang w:val="en-GB" w:eastAsia="zh-CN"/>
        </w:rPr>
        <w:t>For inter-to-intra-topology rerouting</w:t>
      </w:r>
      <w:r w:rsidR="006407C0">
        <w:rPr>
          <w:rFonts w:eastAsiaTheme="minorEastAsia"/>
          <w:lang w:val="en-GB" w:eastAsia="zh-CN"/>
        </w:rPr>
        <w:t xml:space="preserve"> </w:t>
      </w:r>
      <w:r w:rsidR="006D3706">
        <w:rPr>
          <w:rFonts w:eastAsiaTheme="minorEastAsia"/>
          <w:lang w:val="en-GB" w:eastAsia="zh-CN"/>
        </w:rPr>
        <w:t xml:space="preserve">in </w:t>
      </w:r>
      <w:r w:rsidR="006407C0">
        <w:rPr>
          <w:rFonts w:eastAsiaTheme="minorEastAsia" w:hint="eastAsia"/>
          <w:lang w:val="en-GB" w:eastAsia="zh-CN"/>
        </w:rPr>
        <w:t>UL</w:t>
      </w:r>
      <w:r>
        <w:rPr>
          <w:rFonts w:eastAsiaTheme="minorEastAsia"/>
          <w:lang w:val="en-GB" w:eastAsia="zh-CN"/>
        </w:rPr>
        <w:t xml:space="preserve">, </w:t>
      </w:r>
      <w:r w:rsidR="00750EF4">
        <w:rPr>
          <w:rFonts w:eastAsiaTheme="minorEastAsia"/>
          <w:lang w:val="en-GB" w:eastAsia="zh-CN"/>
        </w:rPr>
        <w:t>a BAP PDU that is original</w:t>
      </w:r>
      <w:r w:rsidR="006407C0">
        <w:rPr>
          <w:rFonts w:eastAsiaTheme="minorEastAsia"/>
          <w:lang w:val="en-GB" w:eastAsia="zh-CN"/>
        </w:rPr>
        <w:t>ly</w:t>
      </w:r>
      <w:r w:rsidR="00750EF4">
        <w:rPr>
          <w:rFonts w:eastAsiaTheme="minorEastAsia"/>
          <w:lang w:val="en-GB" w:eastAsia="zh-CN"/>
        </w:rPr>
        <w:t xml:space="preserve"> for inter-topology routing</w:t>
      </w:r>
      <w:r w:rsidR="006D3706">
        <w:rPr>
          <w:rFonts w:eastAsiaTheme="minorEastAsia"/>
          <w:lang w:val="en-GB" w:eastAsia="zh-CN"/>
        </w:rPr>
        <w:t xml:space="preserve"> (i.e. </w:t>
      </w:r>
      <w:r w:rsidR="0052373B">
        <w:rPr>
          <w:rFonts w:eastAsiaTheme="minorEastAsia"/>
          <w:lang w:val="en-GB" w:eastAsia="zh-CN"/>
        </w:rPr>
        <w:t xml:space="preserve">from </w:t>
      </w:r>
      <w:r w:rsidR="006D3706">
        <w:rPr>
          <w:rFonts w:eastAsiaTheme="minorEastAsia" w:hint="eastAsia"/>
          <w:lang w:val="en-GB" w:eastAsia="zh-CN"/>
        </w:rPr>
        <w:t>F1-termination</w:t>
      </w:r>
      <w:r w:rsidR="006D3706">
        <w:rPr>
          <w:rFonts w:eastAsiaTheme="minorEastAsia"/>
          <w:lang w:val="en-GB" w:eastAsia="zh-CN"/>
        </w:rPr>
        <w:t xml:space="preserve"> CU topology to </w:t>
      </w:r>
      <w:r w:rsidR="006D3706">
        <w:rPr>
          <w:rFonts w:eastAsiaTheme="minorEastAsia" w:hint="eastAsia"/>
          <w:lang w:val="en-GB" w:eastAsia="zh-CN"/>
        </w:rPr>
        <w:t>non-F1-termination</w:t>
      </w:r>
      <w:r w:rsidR="006D3706">
        <w:rPr>
          <w:rFonts w:eastAsiaTheme="minorEastAsia"/>
          <w:lang w:val="en-GB" w:eastAsia="zh-CN"/>
        </w:rPr>
        <w:t xml:space="preserve"> CU topology</w:t>
      </w:r>
      <w:r w:rsidR="0052373B">
        <w:rPr>
          <w:rFonts w:eastAsiaTheme="minorEastAsia"/>
          <w:lang w:val="en-GB" w:eastAsia="zh-CN"/>
        </w:rPr>
        <w:t xml:space="preserve"> routing</w:t>
      </w:r>
      <w:r w:rsidR="006D3706">
        <w:rPr>
          <w:rFonts w:eastAsiaTheme="minorEastAsia"/>
          <w:lang w:val="en-GB" w:eastAsia="zh-CN"/>
        </w:rPr>
        <w:t>)</w:t>
      </w:r>
      <w:r w:rsidR="00750EF4">
        <w:rPr>
          <w:rFonts w:eastAsiaTheme="minorEastAsia"/>
          <w:lang w:val="en-GB" w:eastAsia="zh-CN"/>
        </w:rPr>
        <w:t xml:space="preserve"> is to be</w:t>
      </w:r>
      <w:r w:rsidR="006D3706">
        <w:rPr>
          <w:rFonts w:eastAsiaTheme="minorEastAsia"/>
          <w:lang w:val="en-GB" w:eastAsia="zh-CN"/>
        </w:rPr>
        <w:t xml:space="preserve"> rerouted to be</w:t>
      </w:r>
      <w:r w:rsidR="00750EF4">
        <w:rPr>
          <w:rFonts w:eastAsiaTheme="minorEastAsia"/>
          <w:lang w:val="en-GB" w:eastAsia="zh-CN"/>
        </w:rPr>
        <w:t xml:space="preserve"> transmitted in the ingress topology.</w:t>
      </w:r>
      <w:r w:rsidR="00E352EA">
        <w:rPr>
          <w:rFonts w:eastAsiaTheme="minorEastAsia"/>
          <w:lang w:val="en-GB" w:eastAsia="zh-CN"/>
        </w:rPr>
        <w:t xml:space="preserve"> </w:t>
      </w:r>
      <w:r w:rsidR="00750EF4">
        <w:rPr>
          <w:rFonts w:eastAsiaTheme="minorEastAsia"/>
          <w:lang w:val="en-GB" w:eastAsia="zh-CN"/>
        </w:rPr>
        <w:t xml:space="preserve">This can occur </w:t>
      </w:r>
      <w:r w:rsidR="00F22DE4">
        <w:rPr>
          <w:rFonts w:eastAsiaTheme="minorEastAsia"/>
          <w:lang w:val="en-GB" w:eastAsia="zh-CN"/>
        </w:rPr>
        <w:t>if BH RLF or congestion occurs in the egress BH link in the egress topology</w:t>
      </w:r>
      <w:r w:rsidR="00E352EA" w:rsidRPr="00E352EA">
        <w:rPr>
          <w:rFonts w:eastAsiaTheme="minorEastAsia"/>
          <w:lang w:val="en-GB" w:eastAsia="zh-CN"/>
        </w:rPr>
        <w:t xml:space="preserve"> </w:t>
      </w:r>
      <w:r w:rsidR="0052373B">
        <w:rPr>
          <w:rFonts w:eastAsiaTheme="minorEastAsia"/>
          <w:lang w:val="en-GB" w:eastAsia="zh-CN"/>
        </w:rPr>
        <w:t xml:space="preserve">for inter-topology routing </w:t>
      </w:r>
      <w:r w:rsidR="00E352EA">
        <w:rPr>
          <w:rFonts w:eastAsiaTheme="minorEastAsia"/>
          <w:lang w:val="en-GB" w:eastAsia="zh-CN"/>
        </w:rPr>
        <w:t>in inter-topology redundancy case</w:t>
      </w:r>
      <w:r w:rsidR="00F22DE4">
        <w:rPr>
          <w:rFonts w:eastAsiaTheme="minorEastAsia"/>
          <w:lang w:val="en-GB" w:eastAsia="zh-CN"/>
        </w:rPr>
        <w:t>. In</w:t>
      </w:r>
      <w:r w:rsidR="008D75F2">
        <w:rPr>
          <w:rFonts w:eastAsiaTheme="minorEastAsia"/>
          <w:lang w:val="en-GB" w:eastAsia="zh-CN"/>
        </w:rPr>
        <w:t xml:space="preserve"> BAP#01, there are 4 options</w:t>
      </w:r>
      <w:r w:rsidR="008D75F2">
        <w:rPr>
          <w:rFonts w:eastAsiaTheme="minorEastAsia" w:hint="eastAsia"/>
          <w:lang w:val="en-GB" w:eastAsia="zh-CN"/>
        </w:rPr>
        <w:t>,</w:t>
      </w:r>
      <w:r w:rsidR="008D75F2">
        <w:rPr>
          <w:rFonts w:eastAsiaTheme="minorEastAsia"/>
          <w:lang w:val="en-GB" w:eastAsia="zh-CN"/>
        </w:rPr>
        <w:t xml:space="preserve"> Option.1, 2, 3 and 4, which will be discussed in the following:</w:t>
      </w:r>
    </w:p>
    <w:p w14:paraId="4C0B85A2" w14:textId="3841B0F8" w:rsidR="003461E5" w:rsidRDefault="006E2597" w:rsidP="00ED306C">
      <w:pPr>
        <w:pStyle w:val="BodyText"/>
        <w:rPr>
          <w:rFonts w:eastAsiaTheme="minorEastAsia"/>
          <w:lang w:val="en-GB" w:eastAsia="zh-CN"/>
        </w:rPr>
      </w:pPr>
      <w:r>
        <w:rPr>
          <w:rFonts w:eastAsiaTheme="minorEastAsia"/>
          <w:lang w:val="en-GB" w:eastAsia="zh-CN"/>
        </w:rPr>
        <w:t xml:space="preserve">For </w:t>
      </w:r>
      <w:r w:rsidR="007D297A">
        <w:rPr>
          <w:rFonts w:eastAsiaTheme="minorEastAsia"/>
          <w:b/>
          <w:lang w:val="en-GB" w:eastAsia="zh-CN"/>
        </w:rPr>
        <w:t>O</w:t>
      </w:r>
      <w:r w:rsidRPr="005B674F">
        <w:rPr>
          <w:rFonts w:eastAsiaTheme="minorEastAsia"/>
          <w:b/>
          <w:lang w:val="en-GB" w:eastAsia="zh-CN"/>
        </w:rPr>
        <w:t>ption 1</w:t>
      </w:r>
      <w:r>
        <w:rPr>
          <w:rFonts w:eastAsiaTheme="minorEastAsia"/>
          <w:lang w:val="en-GB" w:eastAsia="zh-CN"/>
        </w:rPr>
        <w:t>, no header rewriting is needed. The old BAP routing ID in the BAP PDU is reused for BAP routing in the ingress topology</w:t>
      </w:r>
      <w:r w:rsidR="005616CC">
        <w:rPr>
          <w:rFonts w:eastAsiaTheme="minorEastAsia"/>
          <w:lang w:val="en-GB" w:eastAsia="zh-CN"/>
        </w:rPr>
        <w:t xml:space="preserve"> of inter-topology routing</w:t>
      </w:r>
      <w:r>
        <w:rPr>
          <w:rFonts w:eastAsiaTheme="minorEastAsia"/>
          <w:lang w:val="en-GB" w:eastAsia="zh-CN"/>
        </w:rPr>
        <w:t xml:space="preserve">. This </w:t>
      </w:r>
      <w:r w:rsidR="00FE4222">
        <w:rPr>
          <w:rFonts w:eastAsiaTheme="minorEastAsia"/>
          <w:lang w:val="en-GB" w:eastAsia="zh-CN"/>
        </w:rPr>
        <w:t>requires</w:t>
      </w:r>
      <w:r>
        <w:rPr>
          <w:rFonts w:eastAsiaTheme="minorEastAsia"/>
          <w:lang w:val="en-GB" w:eastAsia="zh-CN"/>
        </w:rPr>
        <w:t xml:space="preserve"> that the BAP header of the BAP PDU</w:t>
      </w:r>
      <w:r w:rsidR="00FE4222">
        <w:rPr>
          <w:rFonts w:eastAsiaTheme="minorEastAsia"/>
          <w:lang w:val="en-GB" w:eastAsia="zh-CN"/>
        </w:rPr>
        <w:t xml:space="preserve"> for inter-topology routing</w:t>
      </w:r>
      <w:r>
        <w:rPr>
          <w:rFonts w:eastAsiaTheme="minorEastAsia"/>
          <w:lang w:val="en-GB" w:eastAsia="zh-CN"/>
        </w:rPr>
        <w:t xml:space="preserve"> should not be rewritten with the new BAP </w:t>
      </w:r>
      <w:r w:rsidR="003461E5">
        <w:rPr>
          <w:rFonts w:eastAsiaTheme="minorEastAsia"/>
          <w:lang w:val="en-GB" w:eastAsia="zh-CN"/>
        </w:rPr>
        <w:t xml:space="preserve">routing ID if the egress BH link </w:t>
      </w:r>
      <w:r w:rsidR="004443F6">
        <w:rPr>
          <w:rFonts w:eastAsiaTheme="minorEastAsia"/>
          <w:lang w:val="en-GB" w:eastAsia="zh-CN"/>
        </w:rPr>
        <w:t>for inter-topology routing</w:t>
      </w:r>
      <w:r w:rsidR="003461E5">
        <w:rPr>
          <w:rFonts w:eastAsiaTheme="minorEastAsia"/>
          <w:lang w:val="en-GB" w:eastAsia="zh-CN"/>
        </w:rPr>
        <w:t xml:space="preserve"> is not available</w:t>
      </w:r>
      <w:r w:rsidR="005616CC">
        <w:rPr>
          <w:rFonts w:eastAsiaTheme="minorEastAsia"/>
          <w:lang w:val="en-GB" w:eastAsia="zh-CN"/>
        </w:rPr>
        <w:t xml:space="preserve"> so that the boundary IAB node can use the existing BAP header of the BAP PDU.</w:t>
      </w:r>
    </w:p>
    <w:p w14:paraId="6D075507" w14:textId="792FA000" w:rsidR="003461E5" w:rsidRDefault="003461E5" w:rsidP="00170995">
      <w:pPr>
        <w:pStyle w:val="Observation"/>
        <w:numPr>
          <w:ilvl w:val="0"/>
          <w:numId w:val="10"/>
        </w:numPr>
        <w:rPr>
          <w:rFonts w:ascii="Times New Roman" w:eastAsia="宋体" w:hAnsi="Times New Roman"/>
          <w:lang w:val="en-US"/>
        </w:rPr>
      </w:pPr>
      <w:r w:rsidRPr="00170995">
        <w:rPr>
          <w:rFonts w:ascii="Times New Roman" w:eastAsia="宋体" w:hAnsi="Times New Roman"/>
          <w:lang w:val="en-US"/>
        </w:rPr>
        <w:t>Option</w:t>
      </w:r>
      <w:r w:rsidRPr="00170995">
        <w:rPr>
          <w:rFonts w:ascii="Times New Roman" w:eastAsia="宋体" w:hAnsi="Times New Roman" w:hint="eastAsia"/>
          <w:lang w:val="en-US"/>
        </w:rPr>
        <w:t>.</w:t>
      </w:r>
      <w:r w:rsidR="00170995" w:rsidRPr="00170995">
        <w:rPr>
          <w:rFonts w:ascii="Times New Roman" w:eastAsia="宋体" w:hAnsi="Times New Roman"/>
          <w:lang w:val="en-US"/>
        </w:rPr>
        <w:t xml:space="preserve">1 </w:t>
      </w:r>
      <w:r w:rsidR="005616CC">
        <w:rPr>
          <w:rFonts w:ascii="Times New Roman" w:eastAsia="宋体" w:hAnsi="Times New Roman"/>
          <w:lang w:val="en-US"/>
        </w:rPr>
        <w:t>requires</w:t>
      </w:r>
      <w:r w:rsidR="00170995" w:rsidRPr="00170995">
        <w:rPr>
          <w:rFonts w:ascii="Times New Roman" w:eastAsia="宋体" w:hAnsi="Times New Roman"/>
          <w:lang w:val="en-US"/>
        </w:rPr>
        <w:t xml:space="preserve"> that </w:t>
      </w:r>
      <w:r w:rsidR="00A14FAE">
        <w:rPr>
          <w:rFonts w:ascii="Times New Roman" w:eastAsia="宋体" w:hAnsi="Times New Roman"/>
          <w:lang w:val="en-US"/>
        </w:rPr>
        <w:t>for inter-topology routing</w:t>
      </w:r>
      <w:r w:rsidR="00A14FAE" w:rsidRPr="00170995">
        <w:rPr>
          <w:rFonts w:ascii="Times New Roman" w:eastAsia="宋体" w:hAnsi="Times New Roman"/>
          <w:lang w:val="en-US"/>
        </w:rPr>
        <w:t xml:space="preserve"> </w:t>
      </w:r>
      <w:r w:rsidR="00170995" w:rsidRPr="00170995">
        <w:rPr>
          <w:rFonts w:ascii="Times New Roman" w:eastAsia="宋体" w:hAnsi="Times New Roman"/>
          <w:lang w:val="en-US"/>
        </w:rPr>
        <w:t>the boundary IAB should not rewrite t</w:t>
      </w:r>
      <w:r w:rsidR="00A14FAE">
        <w:rPr>
          <w:rFonts w:ascii="Times New Roman" w:eastAsia="宋体" w:hAnsi="Times New Roman"/>
          <w:lang w:val="en-US"/>
        </w:rPr>
        <w:t>he BAP header</w:t>
      </w:r>
      <w:r w:rsidR="00170995" w:rsidRPr="00170995">
        <w:rPr>
          <w:rFonts w:ascii="Times New Roman" w:eastAsia="宋体" w:hAnsi="Times New Roman"/>
          <w:lang w:val="en-US"/>
        </w:rPr>
        <w:t xml:space="preserve"> before determining the</w:t>
      </w:r>
      <w:r w:rsidR="00A14FAE">
        <w:rPr>
          <w:rFonts w:ascii="Times New Roman" w:eastAsia="宋体" w:hAnsi="Times New Roman"/>
          <w:lang w:val="en-US"/>
        </w:rPr>
        <w:t xml:space="preserve"> availability of the</w:t>
      </w:r>
      <w:r w:rsidR="00170995" w:rsidRPr="00170995">
        <w:rPr>
          <w:rFonts w:ascii="Times New Roman" w:eastAsia="宋体" w:hAnsi="Times New Roman"/>
          <w:lang w:val="en-US"/>
        </w:rPr>
        <w:t xml:space="preserve"> egress BH link.</w:t>
      </w:r>
    </w:p>
    <w:p w14:paraId="1E012D68" w14:textId="2C5E9F84" w:rsidR="004E2FD2" w:rsidRDefault="00E352EA" w:rsidP="005B674F">
      <w:pPr>
        <w:pStyle w:val="Observation"/>
        <w:numPr>
          <w:ilvl w:val="0"/>
          <w:numId w:val="10"/>
        </w:numPr>
        <w:rPr>
          <w:rFonts w:ascii="Times New Roman" w:eastAsia="宋体" w:hAnsi="Times New Roman"/>
          <w:lang w:val="en-US"/>
        </w:rPr>
      </w:pPr>
      <w:r w:rsidRPr="005B674F">
        <w:rPr>
          <w:rFonts w:ascii="Times New Roman" w:eastAsia="宋体" w:hAnsi="Times New Roman"/>
          <w:lang w:val="en-US"/>
        </w:rPr>
        <w:t>For Option</w:t>
      </w:r>
      <w:r w:rsidR="008A4D7F">
        <w:rPr>
          <w:rFonts w:ascii="Times New Roman" w:eastAsia="宋体" w:hAnsi="Times New Roman"/>
          <w:lang w:val="en-US"/>
        </w:rPr>
        <w:t xml:space="preserve"> </w:t>
      </w:r>
      <w:r w:rsidRPr="005B674F">
        <w:rPr>
          <w:rFonts w:ascii="Times New Roman" w:eastAsia="宋体" w:hAnsi="Times New Roman"/>
          <w:lang w:val="en-US"/>
        </w:rPr>
        <w:t>1, the BAP header</w:t>
      </w:r>
      <w:r w:rsidR="005B674F">
        <w:rPr>
          <w:rFonts w:ascii="Times New Roman" w:eastAsia="宋体" w:hAnsi="Times New Roman"/>
          <w:lang w:val="en-US"/>
        </w:rPr>
        <w:t xml:space="preserve"> </w:t>
      </w:r>
      <w:r w:rsidR="008A4D7F">
        <w:rPr>
          <w:rFonts w:ascii="Times New Roman" w:eastAsia="宋体" w:hAnsi="Times New Roman"/>
          <w:lang w:val="en-US"/>
        </w:rPr>
        <w:t xml:space="preserve">of the BAP PDU </w:t>
      </w:r>
      <w:r w:rsidR="005B674F">
        <w:rPr>
          <w:rFonts w:ascii="Times New Roman" w:eastAsia="宋体" w:hAnsi="Times New Roman"/>
          <w:lang w:val="en-US"/>
        </w:rPr>
        <w:t>before header rewriting</w:t>
      </w:r>
      <w:r w:rsidR="002004D4">
        <w:rPr>
          <w:rFonts w:ascii="Times New Roman" w:eastAsia="宋体" w:hAnsi="Times New Roman"/>
          <w:lang w:val="en-US"/>
        </w:rPr>
        <w:t xml:space="preserve"> for inter-topology routing can be reused</w:t>
      </w:r>
      <w:r w:rsidRPr="005B674F">
        <w:rPr>
          <w:rFonts w:ascii="Times New Roman" w:eastAsia="宋体" w:hAnsi="Times New Roman"/>
          <w:lang w:val="en-US"/>
        </w:rPr>
        <w:t xml:space="preserve"> for routing</w:t>
      </w:r>
      <w:r w:rsidR="005B674F">
        <w:rPr>
          <w:rFonts w:ascii="Times New Roman" w:eastAsia="宋体" w:hAnsi="Times New Roman"/>
          <w:lang w:val="en-US"/>
        </w:rPr>
        <w:t xml:space="preserve"> </w:t>
      </w:r>
      <w:r w:rsidR="002004D4">
        <w:rPr>
          <w:rFonts w:ascii="Times New Roman" w:eastAsia="宋体" w:hAnsi="Times New Roman"/>
          <w:lang w:val="en-US"/>
        </w:rPr>
        <w:t>in the ingress topology</w:t>
      </w:r>
      <w:r w:rsidR="005B674F">
        <w:rPr>
          <w:rFonts w:ascii="Times New Roman" w:eastAsia="宋体" w:hAnsi="Times New Roman"/>
          <w:lang w:val="en-US"/>
        </w:rPr>
        <w:t xml:space="preserve"> </w:t>
      </w:r>
      <w:r w:rsidRPr="005B674F">
        <w:rPr>
          <w:rFonts w:ascii="Times New Roman" w:eastAsia="宋体" w:hAnsi="Times New Roman"/>
          <w:lang w:val="en-US"/>
        </w:rPr>
        <w:t>when</w:t>
      </w:r>
      <w:r w:rsidR="005B674F" w:rsidRPr="005B674F">
        <w:rPr>
          <w:rFonts w:ascii="Times New Roman" w:eastAsia="宋体" w:hAnsi="Times New Roman"/>
          <w:lang w:val="en-US"/>
        </w:rPr>
        <w:t xml:space="preserve"> inter-topology routing fails</w:t>
      </w:r>
      <w:r w:rsidR="004E2FD2">
        <w:rPr>
          <w:rFonts w:ascii="Times New Roman" w:eastAsia="宋体" w:hAnsi="Times New Roman"/>
          <w:lang w:val="en-US"/>
        </w:rPr>
        <w:t>.</w:t>
      </w:r>
    </w:p>
    <w:p w14:paraId="3A25DB4D" w14:textId="61F59675" w:rsidR="005B674F" w:rsidRPr="005B674F" w:rsidRDefault="008A4D7F" w:rsidP="005B674F">
      <w:pPr>
        <w:pStyle w:val="Observation"/>
        <w:numPr>
          <w:ilvl w:val="0"/>
          <w:numId w:val="10"/>
        </w:numPr>
        <w:rPr>
          <w:rFonts w:ascii="Times New Roman" w:eastAsia="宋体" w:hAnsi="Times New Roman"/>
          <w:lang w:val="en-US"/>
        </w:rPr>
      </w:pPr>
      <w:r>
        <w:rPr>
          <w:rFonts w:ascii="Times New Roman" w:eastAsia="宋体" w:hAnsi="Times New Roman"/>
          <w:lang w:val="en-US"/>
        </w:rPr>
        <w:t>For Option 1, s</w:t>
      </w:r>
      <w:r w:rsidR="004E2FD2">
        <w:rPr>
          <w:rFonts w:ascii="Times New Roman" w:eastAsia="宋体" w:hAnsi="Times New Roman"/>
          <w:lang w:val="en-US"/>
        </w:rPr>
        <w:t>pecific header rewriting configuration is not needed for inter-to-intra-topology routing</w:t>
      </w:r>
      <w:r>
        <w:rPr>
          <w:rFonts w:ascii="Times New Roman" w:eastAsia="宋体" w:hAnsi="Times New Roman"/>
          <w:lang w:val="en-US"/>
        </w:rPr>
        <w:t>, i.e. the</w:t>
      </w:r>
      <w:r w:rsidR="001E2709">
        <w:rPr>
          <w:rFonts w:ascii="Times New Roman" w:eastAsia="宋体" w:hAnsi="Times New Roman"/>
          <w:lang w:val="en-US"/>
        </w:rPr>
        <w:t xml:space="preserve"> required</w:t>
      </w:r>
      <w:r>
        <w:rPr>
          <w:rFonts w:ascii="Times New Roman" w:eastAsia="宋体" w:hAnsi="Times New Roman"/>
          <w:lang w:val="en-US"/>
        </w:rPr>
        <w:t xml:space="preserve"> standardization work can be minimized</w:t>
      </w:r>
      <w:r w:rsidR="005B674F" w:rsidRPr="005B674F">
        <w:rPr>
          <w:rFonts w:ascii="Times New Roman" w:eastAsia="宋体" w:hAnsi="Times New Roman"/>
          <w:lang w:val="en-US"/>
        </w:rPr>
        <w:t>.</w:t>
      </w:r>
    </w:p>
    <w:p w14:paraId="0C17D1FA" w14:textId="66621F7F" w:rsidR="00B90AB0" w:rsidRDefault="002C74B4" w:rsidP="00170995">
      <w:pPr>
        <w:pStyle w:val="BodyText"/>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w:t>
      </w:r>
      <w:r w:rsidRPr="007D297A">
        <w:rPr>
          <w:rFonts w:eastAsiaTheme="minorEastAsia"/>
          <w:b/>
          <w:lang w:val="en-GB" w:eastAsia="zh-CN"/>
        </w:rPr>
        <w:t>Option.2</w:t>
      </w:r>
      <w:r w:rsidR="00463BCA">
        <w:rPr>
          <w:rFonts w:eastAsiaTheme="minorEastAsia"/>
          <w:lang w:val="en-GB" w:eastAsia="zh-CN"/>
        </w:rPr>
        <w:t xml:space="preserve">, it means that </w:t>
      </w:r>
      <w:r w:rsidR="00B90AB0">
        <w:rPr>
          <w:rFonts w:eastAsiaTheme="minorEastAsia"/>
          <w:lang w:val="en-GB" w:eastAsia="zh-CN"/>
        </w:rPr>
        <w:t xml:space="preserve">the inter-to-intra-topology routing is determined </w:t>
      </w:r>
      <w:r w:rsidR="00D95879">
        <w:rPr>
          <w:rFonts w:eastAsiaTheme="minorEastAsia"/>
          <w:lang w:val="en-GB" w:eastAsia="zh-CN"/>
        </w:rPr>
        <w:t>for</w:t>
      </w:r>
      <w:r w:rsidR="00B90AB0">
        <w:rPr>
          <w:rFonts w:eastAsiaTheme="minorEastAsia"/>
          <w:lang w:val="en-GB" w:eastAsia="zh-CN"/>
        </w:rPr>
        <w:t xml:space="preserve"> </w:t>
      </w:r>
      <w:r w:rsidR="009A038B">
        <w:rPr>
          <w:rFonts w:eastAsiaTheme="minorEastAsia"/>
          <w:lang w:val="en-GB" w:eastAsia="zh-CN"/>
        </w:rPr>
        <w:t>the BAP PDU whose BAP routing ID has already been rewritten according the</w:t>
      </w:r>
      <w:r w:rsidR="00EB30F1">
        <w:rPr>
          <w:rFonts w:eastAsiaTheme="minorEastAsia"/>
          <w:lang w:val="en-GB" w:eastAsia="zh-CN"/>
        </w:rPr>
        <w:t xml:space="preserve"> inter-topology routing</w:t>
      </w:r>
      <w:r w:rsidR="00B90AB0">
        <w:rPr>
          <w:rFonts w:eastAsiaTheme="minorEastAsia"/>
          <w:lang w:val="en-GB" w:eastAsia="zh-CN"/>
        </w:rPr>
        <w:t xml:space="preserve"> (</w:t>
      </w:r>
      <w:r w:rsidR="00D95879">
        <w:rPr>
          <w:rFonts w:eastAsiaTheme="minorEastAsia"/>
          <w:lang w:val="en-GB" w:eastAsia="zh-CN"/>
        </w:rPr>
        <w:t>e.g</w:t>
      </w:r>
      <w:r w:rsidR="00B90AB0">
        <w:rPr>
          <w:rFonts w:eastAsiaTheme="minorEastAsia"/>
          <w:lang w:val="en-GB" w:eastAsia="zh-CN"/>
        </w:rPr>
        <w:t xml:space="preserve">. from F1-termination CU topology to </w:t>
      </w:r>
      <w:r w:rsidR="00B90AB0">
        <w:rPr>
          <w:rFonts w:eastAsiaTheme="minorEastAsia" w:hint="eastAsia"/>
          <w:lang w:val="en-GB" w:eastAsia="zh-CN"/>
        </w:rPr>
        <w:t>non</w:t>
      </w:r>
      <w:r w:rsidR="00B90AB0">
        <w:rPr>
          <w:rFonts w:eastAsiaTheme="minorEastAsia"/>
          <w:lang w:val="en-GB" w:eastAsia="zh-CN"/>
        </w:rPr>
        <w:t>-F1-termination CU topology). In this case, the new BA</w:t>
      </w:r>
      <w:r w:rsidR="00B90AB0">
        <w:rPr>
          <w:rFonts w:eastAsiaTheme="minorEastAsia" w:hint="eastAsia"/>
          <w:lang w:val="en-GB" w:eastAsia="zh-CN"/>
        </w:rPr>
        <w:t>P</w:t>
      </w:r>
      <w:r w:rsidR="00B90AB0">
        <w:rPr>
          <w:rFonts w:eastAsiaTheme="minorEastAsia"/>
          <w:lang w:val="en-GB" w:eastAsia="zh-CN"/>
        </w:rPr>
        <w:t xml:space="preserve"> routing ID has to be rewritten again with a BAP routing ID</w:t>
      </w:r>
      <w:r w:rsidR="00EB30F1">
        <w:rPr>
          <w:rFonts w:eastAsiaTheme="minorEastAsia"/>
          <w:lang w:val="en-GB" w:eastAsia="zh-CN"/>
        </w:rPr>
        <w:t xml:space="preserve"> in the</w:t>
      </w:r>
      <w:r w:rsidR="00B90AB0">
        <w:rPr>
          <w:rFonts w:eastAsiaTheme="minorEastAsia"/>
          <w:lang w:val="en-GB" w:eastAsia="zh-CN"/>
        </w:rPr>
        <w:t xml:space="preserve"> original topology (i.e.</w:t>
      </w:r>
      <w:r w:rsidR="00B90AB0" w:rsidRPr="00B90AB0">
        <w:rPr>
          <w:rFonts w:eastAsiaTheme="minorEastAsia"/>
          <w:lang w:val="en-GB" w:eastAsia="zh-CN"/>
        </w:rPr>
        <w:t xml:space="preserve"> </w:t>
      </w:r>
      <w:r w:rsidR="00B90AB0">
        <w:rPr>
          <w:rFonts w:eastAsiaTheme="minorEastAsia"/>
          <w:lang w:val="en-GB" w:eastAsia="zh-CN"/>
        </w:rPr>
        <w:t xml:space="preserve">F1-termination CU topology). </w:t>
      </w:r>
    </w:p>
    <w:p w14:paraId="65A95F4C" w14:textId="77777777" w:rsidR="00B90AB0" w:rsidRDefault="00B90AB0" w:rsidP="00B90AB0">
      <w:pPr>
        <w:pStyle w:val="Observation"/>
        <w:numPr>
          <w:ilvl w:val="0"/>
          <w:numId w:val="10"/>
        </w:numPr>
        <w:rPr>
          <w:rFonts w:ascii="Times New Roman" w:eastAsia="宋体" w:hAnsi="Times New Roman"/>
          <w:lang w:val="en-US"/>
        </w:rPr>
      </w:pPr>
      <w:r w:rsidRPr="00B90AB0">
        <w:rPr>
          <w:rFonts w:ascii="Times New Roman" w:eastAsia="宋体" w:hAnsi="Times New Roman" w:hint="eastAsia"/>
          <w:lang w:val="en-US"/>
        </w:rPr>
        <w:t>Fo</w:t>
      </w:r>
      <w:r w:rsidRPr="00B90AB0">
        <w:rPr>
          <w:rFonts w:ascii="Times New Roman" w:eastAsia="宋体" w:hAnsi="Times New Roman"/>
          <w:lang w:val="en-US"/>
        </w:rPr>
        <w:t xml:space="preserve">r Option 2, </w:t>
      </w:r>
      <w:r>
        <w:rPr>
          <w:rFonts w:ascii="Times New Roman" w:eastAsia="宋体" w:hAnsi="Times New Roman"/>
          <w:lang w:val="en-US"/>
        </w:rPr>
        <w:t xml:space="preserve">after inter-to-intra-topology rerouting, </w:t>
      </w:r>
      <w:r w:rsidRPr="00B90AB0">
        <w:rPr>
          <w:rFonts w:ascii="Times New Roman" w:eastAsia="宋体" w:hAnsi="Times New Roman"/>
          <w:lang w:val="en-US"/>
        </w:rPr>
        <w:t xml:space="preserve">a BAP PDU </w:t>
      </w:r>
      <w:r>
        <w:rPr>
          <w:rFonts w:ascii="Times New Roman" w:eastAsia="宋体" w:hAnsi="Times New Roman"/>
          <w:lang w:val="en-US"/>
        </w:rPr>
        <w:t xml:space="preserve">actually </w:t>
      </w:r>
      <w:r w:rsidRPr="00B90AB0">
        <w:rPr>
          <w:rFonts w:ascii="Times New Roman" w:eastAsia="宋体" w:hAnsi="Times New Roman"/>
          <w:lang w:val="en-US"/>
        </w:rPr>
        <w:t>experiences two BAP header rewriting</w:t>
      </w:r>
      <w:r>
        <w:rPr>
          <w:rFonts w:ascii="Times New Roman" w:eastAsia="宋体" w:hAnsi="Times New Roman"/>
          <w:lang w:val="en-US"/>
        </w:rPr>
        <w:t>s</w:t>
      </w:r>
      <w:r w:rsidRPr="00B90AB0">
        <w:rPr>
          <w:rFonts w:ascii="Times New Roman" w:eastAsia="宋体" w:hAnsi="Times New Roman"/>
          <w:lang w:val="en-US"/>
        </w:rPr>
        <w:t xml:space="preserve">, </w:t>
      </w:r>
      <w:r>
        <w:rPr>
          <w:rFonts w:ascii="Times New Roman" w:eastAsia="宋体" w:hAnsi="Times New Roman"/>
          <w:lang w:val="en-US"/>
        </w:rPr>
        <w:t>the first one</w:t>
      </w:r>
      <w:r w:rsidRPr="00B90AB0">
        <w:rPr>
          <w:rFonts w:ascii="Times New Roman" w:eastAsia="宋体" w:hAnsi="Times New Roman"/>
          <w:lang w:val="en-US"/>
        </w:rPr>
        <w:t xml:space="preserve"> for</w:t>
      </w:r>
      <w:r>
        <w:rPr>
          <w:rFonts w:ascii="Times New Roman" w:eastAsia="宋体" w:hAnsi="Times New Roman"/>
          <w:lang w:val="en-US"/>
        </w:rPr>
        <w:t xml:space="preserve"> inter-topology routing and the second one for inter-to-intra-topology rerouting.</w:t>
      </w:r>
    </w:p>
    <w:p w14:paraId="15DC778C" w14:textId="350BC09F" w:rsidR="009A038B" w:rsidRPr="00B90AB0" w:rsidRDefault="00B90AB0" w:rsidP="00FE0789">
      <w:pPr>
        <w:pStyle w:val="Observation"/>
        <w:numPr>
          <w:ilvl w:val="0"/>
          <w:numId w:val="10"/>
        </w:numPr>
        <w:rPr>
          <w:rFonts w:eastAsiaTheme="minorEastAsia"/>
          <w:lang w:eastAsia="zh-CN"/>
        </w:rPr>
      </w:pPr>
      <w:r w:rsidRPr="00B90AB0">
        <w:rPr>
          <w:rFonts w:ascii="Times New Roman" w:eastAsia="宋体" w:hAnsi="Times New Roman" w:hint="eastAsia"/>
          <w:lang w:val="en-US"/>
        </w:rPr>
        <w:t>Fo</w:t>
      </w:r>
      <w:r w:rsidRPr="00B90AB0">
        <w:rPr>
          <w:rFonts w:ascii="Times New Roman" w:eastAsia="宋体" w:hAnsi="Times New Roman"/>
          <w:lang w:val="en-US"/>
        </w:rPr>
        <w:t>r Option 2, specific header rewriting configuration for inter-to-intra-topology rerouting is required.</w:t>
      </w:r>
    </w:p>
    <w:p w14:paraId="0071792B" w14:textId="34AA85CA" w:rsidR="007F3AB7" w:rsidRDefault="003863B6" w:rsidP="007F3AB7">
      <w:pPr>
        <w:pStyle w:val="BodyText"/>
        <w:rPr>
          <w:rFonts w:eastAsiaTheme="minorEastAsia"/>
          <w:lang w:val="en-GB" w:eastAsia="zh-CN"/>
        </w:rPr>
      </w:pPr>
      <w:r w:rsidRPr="007D297A">
        <w:rPr>
          <w:rFonts w:eastAsiaTheme="minorEastAsia"/>
          <w:b/>
          <w:lang w:val="en-GB" w:eastAsia="zh-CN"/>
        </w:rPr>
        <w:t>Option 3</w:t>
      </w:r>
      <w:r w:rsidRPr="007F3AB7">
        <w:rPr>
          <w:rFonts w:eastAsiaTheme="minorEastAsia"/>
          <w:lang w:val="en-GB" w:eastAsia="zh-CN"/>
        </w:rPr>
        <w:t xml:space="preserve"> also requires a BAP header rewriting</w:t>
      </w:r>
      <w:r w:rsidR="00057AC8">
        <w:rPr>
          <w:rFonts w:eastAsiaTheme="minorEastAsia"/>
          <w:lang w:val="en-GB" w:eastAsia="zh-CN"/>
        </w:rPr>
        <w:t xml:space="preserve"> for inter-to-intra-topology routing</w:t>
      </w:r>
      <w:r w:rsidRPr="007F3AB7">
        <w:rPr>
          <w:rFonts w:eastAsiaTheme="minorEastAsia"/>
          <w:lang w:val="en-GB" w:eastAsia="zh-CN"/>
        </w:rPr>
        <w:t xml:space="preserve"> </w:t>
      </w:r>
      <w:r w:rsidR="007F3AB7" w:rsidRPr="007F3AB7">
        <w:rPr>
          <w:rFonts w:eastAsiaTheme="minorEastAsia"/>
          <w:lang w:val="en-GB" w:eastAsia="zh-CN"/>
        </w:rPr>
        <w:t xml:space="preserve">similar to Option.2. </w:t>
      </w:r>
      <w:r w:rsidR="007F3AB7" w:rsidRPr="007F3AB7">
        <w:rPr>
          <w:rFonts w:eastAsiaTheme="minorEastAsia" w:hint="eastAsia"/>
          <w:lang w:val="en-GB" w:eastAsia="zh-CN"/>
        </w:rPr>
        <w:t>As</w:t>
      </w:r>
      <w:r w:rsidR="007F3AB7" w:rsidRPr="007F3AB7">
        <w:rPr>
          <w:rFonts w:eastAsiaTheme="minorEastAsia"/>
          <w:lang w:val="en-GB" w:eastAsia="zh-CN"/>
        </w:rPr>
        <w:t xml:space="preserve"> far as our understanding, </w:t>
      </w:r>
      <w:r w:rsidR="007F3AB7">
        <w:rPr>
          <w:rFonts w:eastAsiaTheme="minorEastAsia"/>
          <w:lang w:val="en-GB" w:eastAsia="zh-CN"/>
        </w:rPr>
        <w:t>there is no essential</w:t>
      </w:r>
      <w:r w:rsidR="007F3AB7" w:rsidRPr="007F3AB7">
        <w:rPr>
          <w:rFonts w:eastAsiaTheme="minorEastAsia"/>
          <w:lang w:val="en-GB" w:eastAsia="zh-CN"/>
        </w:rPr>
        <w:t xml:space="preserve"> </w:t>
      </w:r>
      <w:r w:rsidR="007F3AB7">
        <w:rPr>
          <w:rFonts w:eastAsiaTheme="minorEastAsia"/>
          <w:lang w:val="en-GB" w:eastAsia="zh-CN"/>
        </w:rPr>
        <w:t>difference between Option 2 and Option 3.</w:t>
      </w:r>
    </w:p>
    <w:p w14:paraId="1EE9679C" w14:textId="1F32460E" w:rsidR="00B90AB0" w:rsidRPr="007D297A" w:rsidRDefault="007F3AB7" w:rsidP="007F3AB7">
      <w:pPr>
        <w:pStyle w:val="Observation"/>
        <w:numPr>
          <w:ilvl w:val="0"/>
          <w:numId w:val="10"/>
        </w:numPr>
        <w:rPr>
          <w:rFonts w:ascii="Times New Roman" w:eastAsia="宋体" w:hAnsi="Times New Roman"/>
          <w:lang w:val="en-US"/>
        </w:rPr>
      </w:pPr>
      <w:r w:rsidRPr="007F3AB7">
        <w:rPr>
          <w:rFonts w:ascii="Times New Roman" w:eastAsia="宋体" w:hAnsi="Times New Roman"/>
          <w:lang w:val="en-US"/>
        </w:rPr>
        <w:t>Similarly to Option 2, Option 3 also requires specific header rewriting configuration</w:t>
      </w:r>
      <w:r w:rsidR="006A7397">
        <w:rPr>
          <w:rFonts w:ascii="Times New Roman" w:eastAsia="宋体" w:hAnsi="Times New Roman"/>
          <w:lang w:val="en-US"/>
        </w:rPr>
        <w:t xml:space="preserve"> for inter-to-intra-topology rerouting.</w:t>
      </w:r>
    </w:p>
    <w:p w14:paraId="2CBD1022" w14:textId="66361D52" w:rsidR="00716EAA" w:rsidRDefault="002727B7" w:rsidP="00170995">
      <w:pPr>
        <w:pStyle w:val="BodyText"/>
        <w:rPr>
          <w:rFonts w:eastAsiaTheme="minorEastAsia"/>
          <w:lang w:val="en-GB" w:eastAsia="zh-CN"/>
        </w:rPr>
      </w:pPr>
      <w:r>
        <w:rPr>
          <w:rFonts w:eastAsiaTheme="minorEastAsia"/>
          <w:lang w:val="en-GB" w:eastAsia="zh-CN"/>
        </w:rPr>
        <w:t xml:space="preserve">Compared </w:t>
      </w:r>
      <w:r w:rsidR="00CE3C5D">
        <w:rPr>
          <w:rFonts w:eastAsiaTheme="minorEastAsia"/>
          <w:lang w:val="en-GB" w:eastAsia="zh-CN"/>
        </w:rPr>
        <w:t>with</w:t>
      </w:r>
      <w:r w:rsidR="006D54F1">
        <w:rPr>
          <w:rFonts w:eastAsiaTheme="minorEastAsia"/>
          <w:lang w:val="en-GB" w:eastAsia="zh-CN"/>
        </w:rPr>
        <w:t xml:space="preserve"> </w:t>
      </w:r>
      <w:r>
        <w:rPr>
          <w:rFonts w:eastAsiaTheme="minorEastAsia"/>
          <w:lang w:val="en-GB" w:eastAsia="zh-CN"/>
        </w:rPr>
        <w:t xml:space="preserve">Option 2 and Option 3, </w:t>
      </w:r>
      <w:r w:rsidRPr="00AF5594">
        <w:rPr>
          <w:rFonts w:eastAsiaTheme="minorEastAsia"/>
          <w:b/>
          <w:lang w:val="en-GB" w:eastAsia="zh-CN"/>
        </w:rPr>
        <w:t>Option.4</w:t>
      </w:r>
      <w:r w:rsidR="00AF5594">
        <w:rPr>
          <w:rFonts w:eastAsiaTheme="minorEastAsia"/>
          <w:lang w:val="en-GB" w:eastAsia="zh-CN"/>
        </w:rPr>
        <w:t xml:space="preserve"> introduces a default BAP Routing ID and </w:t>
      </w:r>
      <w:r w:rsidR="006D54F1">
        <w:rPr>
          <w:rFonts w:eastAsiaTheme="minorEastAsia"/>
          <w:lang w:val="en-GB" w:eastAsia="zh-CN"/>
        </w:rPr>
        <w:t>the BAP routing ID of any</w:t>
      </w:r>
      <w:r w:rsidR="00AF5594">
        <w:rPr>
          <w:rFonts w:eastAsiaTheme="minorEastAsia"/>
          <w:lang w:val="en-GB" w:eastAsia="zh-CN"/>
        </w:rPr>
        <w:t xml:space="preserve"> BAP PDU for int</w:t>
      </w:r>
      <w:r w:rsidR="006D54F1">
        <w:rPr>
          <w:rFonts w:eastAsiaTheme="minorEastAsia"/>
          <w:lang w:val="en-GB" w:eastAsia="zh-CN"/>
        </w:rPr>
        <w:t>er-to-intra-topology rerouting</w:t>
      </w:r>
      <w:r w:rsidR="00716EAA">
        <w:rPr>
          <w:rFonts w:eastAsiaTheme="minorEastAsia"/>
          <w:lang w:val="en-GB" w:eastAsia="zh-CN"/>
        </w:rPr>
        <w:t xml:space="preserve"> is rewritten to the </w:t>
      </w:r>
      <w:r w:rsidR="00716EAA">
        <w:rPr>
          <w:rFonts w:eastAsiaTheme="minorEastAsia" w:hint="eastAsia"/>
          <w:lang w:val="en-GB" w:eastAsia="zh-CN"/>
        </w:rPr>
        <w:t>configured</w:t>
      </w:r>
      <w:r w:rsidR="00716EAA">
        <w:rPr>
          <w:rFonts w:eastAsiaTheme="minorEastAsia"/>
          <w:lang w:val="en-GB" w:eastAsia="zh-CN"/>
        </w:rPr>
        <w:t xml:space="preserve"> default BAP routing ID. In such sense, Option.4 is a special case of Option.2 and Option.3.</w:t>
      </w:r>
    </w:p>
    <w:p w14:paraId="3B6B55A7" w14:textId="1A79FCF5" w:rsidR="00716EAA" w:rsidRDefault="00A5160F" w:rsidP="00A5160F">
      <w:pPr>
        <w:pStyle w:val="Observation"/>
        <w:numPr>
          <w:ilvl w:val="0"/>
          <w:numId w:val="10"/>
        </w:numPr>
        <w:rPr>
          <w:rFonts w:ascii="Times New Roman" w:eastAsia="宋体" w:hAnsi="Times New Roman"/>
          <w:lang w:val="en-US"/>
        </w:rPr>
      </w:pPr>
      <w:r w:rsidRPr="00A5160F">
        <w:rPr>
          <w:rFonts w:ascii="Times New Roman" w:eastAsia="宋体" w:hAnsi="Times New Roman" w:hint="eastAsia"/>
          <w:lang w:val="en-US"/>
        </w:rPr>
        <w:t>O</w:t>
      </w:r>
      <w:r w:rsidRPr="00A5160F">
        <w:rPr>
          <w:rFonts w:ascii="Times New Roman" w:eastAsia="宋体" w:hAnsi="Times New Roman"/>
          <w:lang w:val="en-US"/>
        </w:rPr>
        <w:t xml:space="preserve">ption.4 </w:t>
      </w:r>
      <w:r w:rsidR="001A5ECF">
        <w:rPr>
          <w:rFonts w:ascii="Times New Roman" w:eastAsia="宋体" w:hAnsi="Times New Roman"/>
          <w:lang w:val="en-US"/>
        </w:rPr>
        <w:t>is equivalent to</w:t>
      </w:r>
      <w:r w:rsidRPr="00A5160F">
        <w:rPr>
          <w:rFonts w:ascii="Times New Roman" w:eastAsia="宋体" w:hAnsi="Times New Roman"/>
          <w:lang w:val="en-US"/>
        </w:rPr>
        <w:t xml:space="preserve"> </w:t>
      </w:r>
      <w:r w:rsidR="00CE3C5D">
        <w:rPr>
          <w:rFonts w:ascii="Times New Roman" w:eastAsia="宋体" w:hAnsi="Times New Roman"/>
          <w:lang w:val="en-US"/>
        </w:rPr>
        <w:t>the method that the</w:t>
      </w:r>
      <w:r w:rsidR="001A5ECF">
        <w:rPr>
          <w:rFonts w:ascii="Times New Roman" w:eastAsia="宋体" w:hAnsi="Times New Roman"/>
          <w:lang w:val="en-US"/>
        </w:rPr>
        <w:t xml:space="preserve"> new </w:t>
      </w:r>
      <w:r w:rsidR="00540B69">
        <w:rPr>
          <w:rFonts w:ascii="Times New Roman" w:eastAsia="宋体" w:hAnsi="Times New Roman"/>
          <w:lang w:val="en-US"/>
        </w:rPr>
        <w:t xml:space="preserve">BAP </w:t>
      </w:r>
      <w:r w:rsidR="001A5ECF">
        <w:rPr>
          <w:rFonts w:ascii="Times New Roman" w:eastAsia="宋体" w:hAnsi="Times New Roman"/>
          <w:lang w:val="en-US"/>
        </w:rPr>
        <w:t xml:space="preserve">routing IDs </w:t>
      </w:r>
      <w:r w:rsidR="00CE3C5D">
        <w:rPr>
          <w:rFonts w:ascii="Times New Roman" w:eastAsia="宋体" w:hAnsi="Times New Roman"/>
          <w:lang w:val="en-US"/>
        </w:rPr>
        <w:t>of</w:t>
      </w:r>
      <w:r w:rsidR="001A5ECF">
        <w:rPr>
          <w:rFonts w:ascii="Times New Roman" w:eastAsia="宋体" w:hAnsi="Times New Roman"/>
          <w:lang w:val="en-US"/>
        </w:rPr>
        <w:t xml:space="preserve"> all old BAP routing IDs </w:t>
      </w:r>
      <w:r w:rsidR="00CE3C5D">
        <w:rPr>
          <w:rFonts w:ascii="Times New Roman" w:eastAsia="宋体" w:hAnsi="Times New Roman"/>
          <w:lang w:val="en-US"/>
        </w:rPr>
        <w:t xml:space="preserve">for inter-to-intra-topology routing </w:t>
      </w:r>
      <w:r w:rsidR="001A5ECF">
        <w:rPr>
          <w:rFonts w:ascii="Times New Roman" w:eastAsia="宋体" w:hAnsi="Times New Roman"/>
          <w:lang w:val="en-US"/>
        </w:rPr>
        <w:t>are configured to the default BAP routing ID</w:t>
      </w:r>
      <w:r w:rsidR="00681821">
        <w:rPr>
          <w:rFonts w:ascii="Times New Roman" w:eastAsia="宋体" w:hAnsi="Times New Roman"/>
          <w:lang w:val="en-US"/>
        </w:rPr>
        <w:t xml:space="preserve"> </w:t>
      </w:r>
      <w:r w:rsidR="00FB10E2">
        <w:rPr>
          <w:rFonts w:ascii="Times New Roman" w:eastAsia="宋体" w:hAnsi="Times New Roman"/>
          <w:lang w:val="en-US"/>
        </w:rPr>
        <w:t>in</w:t>
      </w:r>
      <w:r w:rsidR="00681821">
        <w:rPr>
          <w:rFonts w:ascii="Times New Roman" w:eastAsia="宋体" w:hAnsi="Times New Roman"/>
          <w:lang w:val="en-US"/>
        </w:rPr>
        <w:t xml:space="preserve"> </w:t>
      </w:r>
      <w:r w:rsidR="00CE3C5D">
        <w:rPr>
          <w:rFonts w:ascii="Times New Roman" w:eastAsia="宋体" w:hAnsi="Times New Roman"/>
          <w:lang w:val="en-US"/>
        </w:rPr>
        <w:t>Option 2 or</w:t>
      </w:r>
      <w:r w:rsidR="00681821" w:rsidRPr="00A5160F">
        <w:rPr>
          <w:rFonts w:ascii="Times New Roman" w:eastAsia="宋体" w:hAnsi="Times New Roman"/>
          <w:lang w:val="en-US"/>
        </w:rPr>
        <w:t xml:space="preserve"> Option 3</w:t>
      </w:r>
      <w:r w:rsidRPr="00A5160F">
        <w:rPr>
          <w:rFonts w:ascii="Times New Roman" w:eastAsia="宋体" w:hAnsi="Times New Roman"/>
          <w:lang w:val="en-US"/>
        </w:rPr>
        <w:t>.</w:t>
      </w:r>
    </w:p>
    <w:p w14:paraId="0165510D" w14:textId="29A40355" w:rsidR="004E2FD2" w:rsidRDefault="00681821" w:rsidP="00170995">
      <w:pPr>
        <w:pStyle w:val="BodyText"/>
        <w:rPr>
          <w:rFonts w:eastAsiaTheme="minorEastAsia"/>
          <w:lang w:val="en-GB" w:eastAsia="zh-CN"/>
        </w:rPr>
      </w:pPr>
      <w:r>
        <w:rPr>
          <w:rFonts w:eastAsiaTheme="minorEastAsia" w:hint="eastAsia"/>
          <w:lang w:val="en-GB" w:eastAsia="zh-CN"/>
        </w:rPr>
        <w:t>B</w:t>
      </w:r>
      <w:r>
        <w:rPr>
          <w:rFonts w:eastAsiaTheme="minorEastAsia"/>
          <w:lang w:val="en-GB" w:eastAsia="zh-CN"/>
        </w:rPr>
        <w:t>ased o</w:t>
      </w:r>
      <w:r w:rsidR="000E7D12">
        <w:rPr>
          <w:rFonts w:eastAsiaTheme="minorEastAsia"/>
          <w:lang w:val="en-GB" w:eastAsia="zh-CN"/>
        </w:rPr>
        <w:t>n the above discussions</w:t>
      </w:r>
      <w:r w:rsidR="00540B69">
        <w:rPr>
          <w:rFonts w:eastAsiaTheme="minorEastAsia"/>
          <w:lang w:val="en-GB" w:eastAsia="zh-CN"/>
        </w:rPr>
        <w:t xml:space="preserve"> and</w:t>
      </w:r>
      <w:r w:rsidR="000E7D12">
        <w:rPr>
          <w:rFonts w:eastAsiaTheme="minorEastAsia"/>
          <w:lang w:val="en-GB" w:eastAsia="zh-CN"/>
        </w:rPr>
        <w:t>, it can be concluded that Option 1 requires minor standardization effort</w:t>
      </w:r>
      <w:r w:rsidR="009968C6">
        <w:rPr>
          <w:rFonts w:eastAsiaTheme="minorEastAsia"/>
          <w:lang w:val="en-GB" w:eastAsia="zh-CN"/>
        </w:rPr>
        <w:t xml:space="preserve"> as specific header rewriting table for inter-to-intra-topology rerouting is not required. Furthermore, the left time</w:t>
      </w:r>
      <w:r w:rsidR="00540B69">
        <w:rPr>
          <w:rFonts w:eastAsiaTheme="minorEastAsia"/>
          <w:lang w:val="en-GB" w:eastAsia="zh-CN"/>
        </w:rPr>
        <w:t xml:space="preserve"> for R17</w:t>
      </w:r>
      <w:r w:rsidR="009968C6">
        <w:rPr>
          <w:rFonts w:eastAsiaTheme="minorEastAsia"/>
          <w:lang w:val="en-GB" w:eastAsia="zh-CN"/>
        </w:rPr>
        <w:t xml:space="preserve"> is very limited </w:t>
      </w:r>
      <w:r w:rsidR="00540B69">
        <w:rPr>
          <w:rFonts w:eastAsiaTheme="minorEastAsia"/>
          <w:lang w:val="en-GB" w:eastAsia="zh-CN"/>
        </w:rPr>
        <w:t>and any</w:t>
      </w:r>
      <w:r w:rsidR="009968C6">
        <w:rPr>
          <w:rFonts w:eastAsiaTheme="minorEastAsia"/>
          <w:lang w:val="en-GB" w:eastAsia="zh-CN"/>
        </w:rPr>
        <w:t xml:space="preserve"> more complex solution</w:t>
      </w:r>
      <w:r w:rsidR="00540B69">
        <w:rPr>
          <w:rFonts w:eastAsiaTheme="minorEastAsia"/>
          <w:lang w:val="en-GB" w:eastAsia="zh-CN"/>
        </w:rPr>
        <w:t xml:space="preserve"> should be avoided</w:t>
      </w:r>
      <w:r w:rsidR="009968C6">
        <w:rPr>
          <w:rFonts w:eastAsiaTheme="minorEastAsia"/>
          <w:lang w:val="en-GB" w:eastAsia="zh-CN"/>
        </w:rPr>
        <w:t xml:space="preserve">. Hence we propose: </w:t>
      </w:r>
    </w:p>
    <w:p w14:paraId="0D4123EC" w14:textId="00A620AB" w:rsidR="009968C6" w:rsidRDefault="009968C6" w:rsidP="009968C6">
      <w:pPr>
        <w:pStyle w:val="Proposal"/>
        <w:ind w:left="1701" w:hanging="1701"/>
        <w:rPr>
          <w:rFonts w:ascii="Times New Roman" w:eastAsia="宋体" w:hAnsi="Times New Roman"/>
          <w:lang w:val="en-US"/>
        </w:rPr>
      </w:pPr>
      <w:r w:rsidRPr="009968C6">
        <w:rPr>
          <w:rFonts w:ascii="Times New Roman" w:eastAsia="宋体" w:hAnsi="Times New Roman"/>
          <w:lang w:val="en-US"/>
        </w:rPr>
        <w:t xml:space="preserve">RAN2 support Option 1 in </w:t>
      </w:r>
      <w:r w:rsidRPr="009968C6">
        <w:rPr>
          <w:rFonts w:ascii="Times New Roman" w:eastAsia="宋体" w:hAnsi="Times New Roman"/>
          <w:lang w:val="en-US"/>
        </w:rPr>
        <w:fldChar w:fldCharType="begin"/>
      </w:r>
      <w:r w:rsidRPr="009968C6">
        <w:rPr>
          <w:rFonts w:ascii="Times New Roman" w:eastAsia="宋体" w:hAnsi="Times New Roman"/>
          <w:lang w:val="en-US"/>
        </w:rPr>
        <w:instrText xml:space="preserve"> REF _Ref95407817 \r \h </w:instrText>
      </w:r>
      <w:r>
        <w:rPr>
          <w:rFonts w:ascii="Times New Roman" w:eastAsia="宋体" w:hAnsi="Times New Roman"/>
          <w:lang w:val="en-US"/>
        </w:rPr>
        <w:instrText xml:space="preserve"> \* MERGEFORMAT </w:instrText>
      </w:r>
      <w:r w:rsidRPr="009968C6">
        <w:rPr>
          <w:rFonts w:ascii="Times New Roman" w:eastAsia="宋体" w:hAnsi="Times New Roman"/>
          <w:lang w:val="en-US"/>
        </w:rPr>
      </w:r>
      <w:r w:rsidRPr="009968C6">
        <w:rPr>
          <w:rFonts w:ascii="Times New Roman" w:eastAsia="宋体" w:hAnsi="Times New Roman"/>
          <w:lang w:val="en-US"/>
        </w:rPr>
        <w:fldChar w:fldCharType="separate"/>
      </w:r>
      <w:r w:rsidRPr="009968C6">
        <w:rPr>
          <w:rFonts w:ascii="Times New Roman" w:eastAsia="宋体" w:hAnsi="Times New Roman"/>
          <w:lang w:val="en-US"/>
        </w:rPr>
        <w:t>[2]</w:t>
      </w:r>
      <w:r w:rsidRPr="009968C6">
        <w:rPr>
          <w:rFonts w:ascii="Times New Roman" w:eastAsia="宋体" w:hAnsi="Times New Roman"/>
          <w:lang w:val="en-US"/>
        </w:rPr>
        <w:fldChar w:fldCharType="end"/>
      </w:r>
      <w:r w:rsidRPr="009968C6">
        <w:rPr>
          <w:rFonts w:ascii="Times New Roman" w:eastAsia="宋体" w:hAnsi="Times New Roman"/>
          <w:lang w:val="en-US"/>
        </w:rPr>
        <w:t>, i.e. no header rewriting for inter-to-intra-topology re</w:t>
      </w:r>
      <w:r>
        <w:rPr>
          <w:rFonts w:ascii="Times New Roman" w:eastAsia="宋体" w:hAnsi="Times New Roman"/>
          <w:lang w:val="en-US"/>
        </w:rPr>
        <w:t>r</w:t>
      </w:r>
      <w:r w:rsidRPr="009968C6">
        <w:rPr>
          <w:rFonts w:ascii="Times New Roman" w:eastAsia="宋体" w:hAnsi="Times New Roman"/>
          <w:lang w:val="en-US"/>
        </w:rPr>
        <w:t>outing.</w:t>
      </w:r>
    </w:p>
    <w:p w14:paraId="003FE690" w14:textId="4467FD30" w:rsidR="009968C6" w:rsidRPr="009968C6" w:rsidRDefault="009968C6" w:rsidP="009968C6">
      <w:pPr>
        <w:pStyle w:val="BodyText"/>
        <w:rPr>
          <w:rFonts w:eastAsiaTheme="minorEastAsia"/>
          <w:lang w:val="en-GB" w:eastAsia="zh-CN"/>
        </w:rPr>
      </w:pPr>
      <w:r w:rsidRPr="009968C6">
        <w:rPr>
          <w:rFonts w:eastAsiaTheme="minorEastAsia"/>
          <w:lang w:val="en-GB" w:eastAsia="zh-CN"/>
        </w:rPr>
        <w:t>To implement</w:t>
      </w:r>
      <w:r>
        <w:rPr>
          <w:rFonts w:eastAsiaTheme="minorEastAsia"/>
          <w:lang w:val="en-GB" w:eastAsia="zh-CN"/>
        </w:rPr>
        <w:t xml:space="preserve"> P4, </w:t>
      </w:r>
      <w:r w:rsidR="00E9186A">
        <w:rPr>
          <w:rFonts w:eastAsiaTheme="minorEastAsia"/>
          <w:lang w:val="en-GB" w:eastAsia="zh-CN"/>
        </w:rPr>
        <w:t>it require</w:t>
      </w:r>
      <w:r w:rsidR="00E17AA0">
        <w:rPr>
          <w:rFonts w:eastAsiaTheme="minorEastAsia"/>
          <w:lang w:val="en-GB" w:eastAsia="zh-CN"/>
        </w:rPr>
        <w:t>s</w:t>
      </w:r>
      <w:r w:rsidR="00E9186A">
        <w:rPr>
          <w:rFonts w:eastAsiaTheme="minorEastAsia"/>
          <w:lang w:val="en-GB" w:eastAsia="zh-CN"/>
        </w:rPr>
        <w:t xml:space="preserve"> that the old BAP routing ID should not be rewritten with the new BAP routing ID if the egress BH link for inter-topology routing is not available.</w:t>
      </w:r>
      <w:r w:rsidRPr="009968C6">
        <w:rPr>
          <w:rFonts w:eastAsiaTheme="minorEastAsia"/>
          <w:lang w:val="en-GB" w:eastAsia="zh-CN"/>
        </w:rPr>
        <w:t xml:space="preserve"> </w:t>
      </w:r>
    </w:p>
    <w:p w14:paraId="58965CC5" w14:textId="7E61226C" w:rsidR="00923B37" w:rsidRPr="00795F43" w:rsidRDefault="00923B37" w:rsidP="00923B37">
      <w:pPr>
        <w:pStyle w:val="Proposal"/>
        <w:ind w:left="1701" w:hanging="1701"/>
        <w:rPr>
          <w:rFonts w:ascii="Times New Roman" w:eastAsia="宋体" w:hAnsi="Times New Roman"/>
          <w:lang w:val="en-US"/>
        </w:rPr>
      </w:pPr>
      <w:r w:rsidRPr="00795F43">
        <w:rPr>
          <w:rFonts w:ascii="Times New Roman" w:eastAsia="宋体" w:hAnsi="Times New Roman"/>
          <w:lang w:val="en-US"/>
        </w:rPr>
        <w:t>For inter-topology routing</w:t>
      </w:r>
      <w:r w:rsidR="00E17AA0">
        <w:rPr>
          <w:rFonts w:ascii="Times New Roman" w:eastAsia="宋体" w:hAnsi="Times New Roman"/>
          <w:lang w:val="en-US"/>
        </w:rPr>
        <w:t xml:space="preserve"> of a BAP PDU</w:t>
      </w:r>
      <w:r w:rsidRPr="00795F43">
        <w:rPr>
          <w:rFonts w:ascii="Times New Roman" w:eastAsia="宋体" w:hAnsi="Times New Roman"/>
          <w:lang w:val="en-US"/>
        </w:rPr>
        <w:t xml:space="preserve">, the boundary IAB node should </w:t>
      </w:r>
      <w:r w:rsidR="00E17AA0">
        <w:rPr>
          <w:rFonts w:ascii="Times New Roman" w:eastAsia="宋体" w:hAnsi="Times New Roman"/>
          <w:lang w:val="en-US"/>
        </w:rPr>
        <w:t>not rewrite the existing BAP routing ID to a new BAP routing ID if the</w:t>
      </w:r>
      <w:r w:rsidR="00FE5C3E">
        <w:rPr>
          <w:rFonts w:ascii="Times New Roman" w:eastAsia="宋体" w:hAnsi="Times New Roman"/>
          <w:lang w:val="en-US"/>
        </w:rPr>
        <w:t xml:space="preserve"> corresponding</w:t>
      </w:r>
      <w:r w:rsidR="00E17AA0">
        <w:rPr>
          <w:rFonts w:ascii="Times New Roman" w:eastAsia="宋体" w:hAnsi="Times New Roman"/>
          <w:lang w:val="en-US"/>
        </w:rPr>
        <w:t xml:space="preserve"> egress BH link is not available</w:t>
      </w:r>
      <w:r w:rsidRPr="00795F43">
        <w:rPr>
          <w:rFonts w:ascii="Times New Roman" w:eastAsia="宋体" w:hAnsi="Times New Roman"/>
          <w:lang w:val="en-US"/>
        </w:rPr>
        <w:t>.</w:t>
      </w:r>
    </w:p>
    <w:p w14:paraId="7B5AFAFF" w14:textId="57BED0B0" w:rsidR="00923B37" w:rsidRPr="00795F43" w:rsidRDefault="00923B37" w:rsidP="00923B37">
      <w:pPr>
        <w:pStyle w:val="Proposal"/>
        <w:ind w:left="1701" w:hanging="1701"/>
        <w:rPr>
          <w:rFonts w:ascii="Times New Roman" w:eastAsia="宋体" w:hAnsi="Times New Roman"/>
          <w:lang w:val="en-US"/>
        </w:rPr>
      </w:pPr>
      <w:r w:rsidRPr="00795F43">
        <w:rPr>
          <w:rFonts w:ascii="Times New Roman" w:eastAsia="宋体" w:hAnsi="Times New Roman"/>
          <w:lang w:val="en-US"/>
        </w:rPr>
        <w:t xml:space="preserve">When inter-topology routing </w:t>
      </w:r>
      <w:r w:rsidR="0099134C">
        <w:rPr>
          <w:rFonts w:ascii="Times New Roman" w:eastAsia="宋体" w:hAnsi="Times New Roman"/>
          <w:lang w:val="en-US"/>
        </w:rPr>
        <w:t>fails</w:t>
      </w:r>
      <w:r w:rsidR="009621FF">
        <w:rPr>
          <w:rFonts w:ascii="Times New Roman" w:eastAsia="宋体" w:hAnsi="Times New Roman"/>
          <w:lang w:val="en-US"/>
        </w:rPr>
        <w:t xml:space="preserve"> for a BAP PDU</w:t>
      </w:r>
      <w:r w:rsidRPr="00795F43">
        <w:rPr>
          <w:rFonts w:ascii="Times New Roman" w:eastAsia="宋体" w:hAnsi="Times New Roman"/>
          <w:lang w:val="en-US"/>
        </w:rPr>
        <w:t xml:space="preserve">, the boundary IAB node </w:t>
      </w:r>
      <w:r w:rsidR="0099134C">
        <w:rPr>
          <w:rFonts w:ascii="Times New Roman" w:eastAsia="宋体" w:hAnsi="Times New Roman"/>
          <w:lang w:val="en-US"/>
        </w:rPr>
        <w:t>can use</w:t>
      </w:r>
      <w:r w:rsidR="009621FF">
        <w:rPr>
          <w:rFonts w:ascii="Times New Roman" w:eastAsia="宋体" w:hAnsi="Times New Roman"/>
          <w:lang w:val="en-US"/>
        </w:rPr>
        <w:t xml:space="preserve"> </w:t>
      </w:r>
      <w:r w:rsidR="008F17EF" w:rsidRPr="00795F43">
        <w:rPr>
          <w:rFonts w:ascii="Times New Roman" w:eastAsia="宋体" w:hAnsi="Times New Roman"/>
          <w:lang w:val="en-US"/>
        </w:rPr>
        <w:t>the existing BAP routing ID</w:t>
      </w:r>
      <w:r w:rsidR="008F17EF">
        <w:rPr>
          <w:rFonts w:ascii="Times New Roman" w:eastAsia="宋体" w:hAnsi="Times New Roman"/>
          <w:lang w:val="en-US"/>
        </w:rPr>
        <w:t xml:space="preserve"> in </w:t>
      </w:r>
      <w:r w:rsidR="009621FF">
        <w:rPr>
          <w:rFonts w:ascii="Times New Roman" w:eastAsia="宋体" w:hAnsi="Times New Roman"/>
          <w:lang w:val="en-US"/>
        </w:rPr>
        <w:t>the BAP PDU</w:t>
      </w:r>
      <w:r w:rsidR="00E17AA0">
        <w:rPr>
          <w:rFonts w:ascii="Times New Roman" w:eastAsia="宋体" w:hAnsi="Times New Roman"/>
          <w:lang w:val="en-US"/>
        </w:rPr>
        <w:t xml:space="preserve"> </w:t>
      </w:r>
      <w:r w:rsidR="009621FF">
        <w:rPr>
          <w:rFonts w:ascii="Times New Roman" w:eastAsia="宋体" w:hAnsi="Times New Roman"/>
          <w:lang w:val="en-US"/>
        </w:rPr>
        <w:t>without header rewriting</w:t>
      </w:r>
      <w:r w:rsidR="008F17EF">
        <w:rPr>
          <w:rFonts w:ascii="Times New Roman" w:eastAsia="宋体" w:hAnsi="Times New Roman"/>
          <w:lang w:val="en-US"/>
        </w:rPr>
        <w:t xml:space="preserve"> for inter-to-intra-topology BAP routing</w:t>
      </w:r>
      <w:r w:rsidRPr="00795F43">
        <w:rPr>
          <w:rFonts w:ascii="Times New Roman" w:eastAsia="宋体" w:hAnsi="Times New Roman"/>
          <w:lang w:val="en-US"/>
        </w:rPr>
        <w:t>.</w:t>
      </w:r>
    </w:p>
    <w:p w14:paraId="7BB6D912" w14:textId="0F79695E" w:rsidR="001324F8" w:rsidRDefault="001324F8" w:rsidP="00B47197">
      <w:pPr>
        <w:pStyle w:val="BodyText"/>
        <w:rPr>
          <w:rFonts w:eastAsiaTheme="minorEastAsia"/>
          <w:lang w:val="en-GB" w:eastAsia="zh-CN"/>
        </w:rPr>
      </w:pPr>
    </w:p>
    <w:p w14:paraId="690C16E6" w14:textId="77777777"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lastRenderedPageBreak/>
        <w:t>Conclusion</w:t>
      </w:r>
    </w:p>
    <w:bookmarkEnd w:id="1"/>
    <w:bookmarkEnd w:id="2"/>
    <w:p w14:paraId="0FD75B76" w14:textId="77777777" w:rsidR="00E17920" w:rsidRDefault="000C432A">
      <w:pPr>
        <w:pStyle w:val="BodyText"/>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observations and </w:t>
      </w:r>
      <w:r>
        <w:rPr>
          <w:rFonts w:eastAsia="宋体" w:hint="eastAsia"/>
          <w:lang w:val="en-GB" w:eastAsia="zh-CN"/>
        </w:rPr>
        <w:t xml:space="preserve">proposals are </w:t>
      </w:r>
      <w:r>
        <w:rPr>
          <w:rFonts w:eastAsia="宋体"/>
          <w:lang w:val="en-GB" w:eastAsia="zh-CN"/>
        </w:rPr>
        <w:t>the following</w:t>
      </w:r>
      <w:r>
        <w:rPr>
          <w:rFonts w:eastAsia="宋体" w:hint="eastAsia"/>
          <w:lang w:val="en-GB" w:eastAsia="zh-CN"/>
        </w:rPr>
        <w:t>:</w:t>
      </w:r>
    </w:p>
    <w:p w14:paraId="0C3E5F63" w14:textId="77777777" w:rsidR="00901355" w:rsidRDefault="00901355" w:rsidP="00901355">
      <w:pPr>
        <w:pStyle w:val="Observation"/>
        <w:numPr>
          <w:ilvl w:val="0"/>
          <w:numId w:val="34"/>
        </w:numPr>
        <w:rPr>
          <w:rFonts w:ascii="Times New Roman" w:eastAsia="宋体" w:hAnsi="Times New Roman"/>
          <w:lang w:val="en-US"/>
        </w:rPr>
      </w:pPr>
      <w:r>
        <w:rPr>
          <w:rFonts w:ascii="Times New Roman" w:eastAsia="宋体" w:hAnsi="Times New Roman"/>
          <w:lang w:val="en-US"/>
        </w:rPr>
        <w:t xml:space="preserve">Any one of the </w:t>
      </w:r>
      <w:r w:rsidRPr="00352276">
        <w:rPr>
          <w:rFonts w:ascii="Times New Roman" w:eastAsia="宋体" w:hAnsi="Times New Roman"/>
          <w:lang w:val="en-US"/>
        </w:rPr>
        <w:t>candidate indication</w:t>
      </w:r>
      <w:r>
        <w:rPr>
          <w:rFonts w:ascii="Times New Roman" w:eastAsia="宋体" w:hAnsi="Times New Roman"/>
          <w:lang w:val="en-US"/>
        </w:rPr>
        <w:t>s</w:t>
      </w:r>
      <w:r w:rsidRPr="00352276">
        <w:rPr>
          <w:rFonts w:ascii="Times New Roman" w:eastAsia="宋体" w:hAnsi="Times New Roman"/>
          <w:lang w:val="en-US"/>
        </w:rPr>
        <w:t xml:space="preserve"> in BAP#03 </w:t>
      </w:r>
      <w:r w:rsidRPr="00352276">
        <w:rPr>
          <w:rFonts w:ascii="Times New Roman" w:eastAsia="宋体" w:hAnsi="Times New Roman" w:hint="eastAsia"/>
          <w:lang w:val="en-US"/>
        </w:rPr>
        <w:t>(i.e.</w:t>
      </w:r>
      <w:r w:rsidRPr="00352276">
        <w:rPr>
          <w:rFonts w:ascii="Times New Roman" w:eastAsia="宋体" w:hAnsi="Times New Roman"/>
          <w:lang w:val="en-US"/>
        </w:rPr>
        <w:t>, ingress topology, egress topology and traffic direction of header entry) can help the boundary IAB node to determine the correct header rewriting entry</w:t>
      </w:r>
      <w:r>
        <w:rPr>
          <w:rFonts w:ascii="Times New Roman" w:eastAsia="宋体" w:hAnsi="Times New Roman"/>
          <w:lang w:val="en-US"/>
        </w:rPr>
        <w:t xml:space="preserve"> for inter-topology routing</w:t>
      </w:r>
      <w:r w:rsidRPr="00352276">
        <w:rPr>
          <w:rFonts w:ascii="Times New Roman" w:eastAsia="宋体" w:hAnsi="Times New Roman"/>
          <w:lang w:val="en-US"/>
        </w:rPr>
        <w:t>.</w:t>
      </w:r>
    </w:p>
    <w:p w14:paraId="6AD99B57" w14:textId="4AFAC45A" w:rsidR="00901355" w:rsidRDefault="00901355" w:rsidP="00901355">
      <w:pPr>
        <w:pStyle w:val="Observation"/>
        <w:numPr>
          <w:ilvl w:val="0"/>
          <w:numId w:val="34"/>
        </w:numPr>
        <w:rPr>
          <w:rFonts w:ascii="Times New Roman" w:eastAsia="宋体" w:hAnsi="Times New Roman"/>
          <w:lang w:val="en-US"/>
        </w:rPr>
      </w:pPr>
      <w:r w:rsidRPr="00352276">
        <w:rPr>
          <w:rFonts w:ascii="Times New Roman" w:eastAsia="宋体" w:hAnsi="Times New Roman"/>
          <w:lang w:val="en-US"/>
        </w:rPr>
        <w:t xml:space="preserve">In Rel-16, the traffic direction </w:t>
      </w:r>
      <w:r>
        <w:rPr>
          <w:rFonts w:ascii="Times New Roman" w:eastAsia="宋体" w:hAnsi="Times New Roman"/>
          <w:lang w:val="en-US"/>
        </w:rPr>
        <w:t xml:space="preserve">indication </w:t>
      </w:r>
      <w:r w:rsidRPr="00352276">
        <w:rPr>
          <w:rFonts w:ascii="Times New Roman" w:eastAsia="宋体" w:hAnsi="Times New Roman"/>
          <w:lang w:val="en-US"/>
        </w:rPr>
        <w:t xml:space="preserve">is not </w:t>
      </w:r>
      <w:r w:rsidR="00247982">
        <w:rPr>
          <w:rFonts w:ascii="Times New Roman" w:eastAsia="宋体" w:hAnsi="Times New Roman"/>
          <w:lang w:val="en-US"/>
        </w:rPr>
        <w:t>used</w:t>
      </w:r>
      <w:r w:rsidRPr="00352276">
        <w:rPr>
          <w:rFonts w:ascii="Times New Roman" w:eastAsia="宋体" w:hAnsi="Times New Roman"/>
          <w:lang w:val="en-US"/>
        </w:rPr>
        <w:t xml:space="preserve"> for BAP routing configuration</w:t>
      </w:r>
      <w:r>
        <w:rPr>
          <w:rFonts w:ascii="Times New Roman" w:eastAsia="宋体" w:hAnsi="Times New Roman"/>
          <w:lang w:val="en-US"/>
        </w:rPr>
        <w:t>.</w:t>
      </w:r>
    </w:p>
    <w:p w14:paraId="64282E95" w14:textId="77777777" w:rsidR="00901355" w:rsidRDefault="00901355" w:rsidP="00901355">
      <w:pPr>
        <w:pStyle w:val="Observation"/>
        <w:numPr>
          <w:ilvl w:val="0"/>
          <w:numId w:val="34"/>
        </w:numPr>
        <w:rPr>
          <w:rFonts w:ascii="Times New Roman" w:eastAsia="宋体" w:hAnsi="Times New Roman"/>
          <w:lang w:val="en-US"/>
        </w:rPr>
      </w:pPr>
      <w:r w:rsidRPr="00170995">
        <w:rPr>
          <w:rFonts w:ascii="Times New Roman" w:eastAsia="宋体" w:hAnsi="Times New Roman"/>
          <w:lang w:val="en-US"/>
        </w:rPr>
        <w:t>Option</w:t>
      </w:r>
      <w:r w:rsidRPr="00170995">
        <w:rPr>
          <w:rFonts w:ascii="Times New Roman" w:eastAsia="宋体" w:hAnsi="Times New Roman" w:hint="eastAsia"/>
          <w:lang w:val="en-US"/>
        </w:rPr>
        <w:t>.</w:t>
      </w:r>
      <w:r w:rsidRPr="00170995">
        <w:rPr>
          <w:rFonts w:ascii="Times New Roman" w:eastAsia="宋体" w:hAnsi="Times New Roman"/>
          <w:lang w:val="en-US"/>
        </w:rPr>
        <w:t xml:space="preserve">1 </w:t>
      </w:r>
      <w:r>
        <w:rPr>
          <w:rFonts w:ascii="Times New Roman" w:eastAsia="宋体" w:hAnsi="Times New Roman"/>
          <w:lang w:val="en-US"/>
        </w:rPr>
        <w:t>requires</w:t>
      </w:r>
      <w:r w:rsidRPr="00170995">
        <w:rPr>
          <w:rFonts w:ascii="Times New Roman" w:eastAsia="宋体" w:hAnsi="Times New Roman"/>
          <w:lang w:val="en-US"/>
        </w:rPr>
        <w:t xml:space="preserve"> that </w:t>
      </w:r>
      <w:r>
        <w:rPr>
          <w:rFonts w:ascii="Times New Roman" w:eastAsia="宋体" w:hAnsi="Times New Roman"/>
          <w:lang w:val="en-US"/>
        </w:rPr>
        <w:t>for inter-topology routing</w:t>
      </w:r>
      <w:r w:rsidRPr="00170995">
        <w:rPr>
          <w:rFonts w:ascii="Times New Roman" w:eastAsia="宋体" w:hAnsi="Times New Roman"/>
          <w:lang w:val="en-US"/>
        </w:rPr>
        <w:t xml:space="preserve"> the boundary IAB should not rewrite t</w:t>
      </w:r>
      <w:r>
        <w:rPr>
          <w:rFonts w:ascii="Times New Roman" w:eastAsia="宋体" w:hAnsi="Times New Roman"/>
          <w:lang w:val="en-US"/>
        </w:rPr>
        <w:t>he BAP header</w:t>
      </w:r>
      <w:r w:rsidRPr="00170995">
        <w:rPr>
          <w:rFonts w:ascii="Times New Roman" w:eastAsia="宋体" w:hAnsi="Times New Roman"/>
          <w:lang w:val="en-US"/>
        </w:rPr>
        <w:t xml:space="preserve"> before determining the</w:t>
      </w:r>
      <w:r>
        <w:rPr>
          <w:rFonts w:ascii="Times New Roman" w:eastAsia="宋体" w:hAnsi="Times New Roman"/>
          <w:lang w:val="en-US"/>
        </w:rPr>
        <w:t xml:space="preserve"> availability of the</w:t>
      </w:r>
      <w:r w:rsidRPr="00170995">
        <w:rPr>
          <w:rFonts w:ascii="Times New Roman" w:eastAsia="宋体" w:hAnsi="Times New Roman"/>
          <w:lang w:val="en-US"/>
        </w:rPr>
        <w:t xml:space="preserve"> egress BH link.</w:t>
      </w:r>
    </w:p>
    <w:p w14:paraId="7490066F" w14:textId="77777777" w:rsidR="00901355" w:rsidRDefault="00901355" w:rsidP="00901355">
      <w:pPr>
        <w:pStyle w:val="Observation"/>
        <w:numPr>
          <w:ilvl w:val="0"/>
          <w:numId w:val="34"/>
        </w:numPr>
        <w:rPr>
          <w:rFonts w:ascii="Times New Roman" w:eastAsia="宋体" w:hAnsi="Times New Roman"/>
          <w:lang w:val="en-US"/>
        </w:rPr>
      </w:pPr>
      <w:r w:rsidRPr="005B674F">
        <w:rPr>
          <w:rFonts w:ascii="Times New Roman" w:eastAsia="宋体" w:hAnsi="Times New Roman"/>
          <w:lang w:val="en-US"/>
        </w:rPr>
        <w:t>For Option</w:t>
      </w:r>
      <w:r>
        <w:rPr>
          <w:rFonts w:ascii="Times New Roman" w:eastAsia="宋体" w:hAnsi="Times New Roman"/>
          <w:lang w:val="en-US"/>
        </w:rPr>
        <w:t xml:space="preserve"> </w:t>
      </w:r>
      <w:r w:rsidRPr="005B674F">
        <w:rPr>
          <w:rFonts w:ascii="Times New Roman" w:eastAsia="宋体" w:hAnsi="Times New Roman"/>
          <w:lang w:val="en-US"/>
        </w:rPr>
        <w:t>1, the BAP header</w:t>
      </w:r>
      <w:r>
        <w:rPr>
          <w:rFonts w:ascii="Times New Roman" w:eastAsia="宋体" w:hAnsi="Times New Roman"/>
          <w:lang w:val="en-US"/>
        </w:rPr>
        <w:t xml:space="preserve"> of the BAP PDU before header rewriting for inter-topology routing can be reused</w:t>
      </w:r>
      <w:r w:rsidRPr="005B674F">
        <w:rPr>
          <w:rFonts w:ascii="Times New Roman" w:eastAsia="宋体" w:hAnsi="Times New Roman"/>
          <w:lang w:val="en-US"/>
        </w:rPr>
        <w:t xml:space="preserve"> for routing</w:t>
      </w:r>
      <w:r>
        <w:rPr>
          <w:rFonts w:ascii="Times New Roman" w:eastAsia="宋体" w:hAnsi="Times New Roman"/>
          <w:lang w:val="en-US"/>
        </w:rPr>
        <w:t xml:space="preserve"> in the ingress topology </w:t>
      </w:r>
      <w:r w:rsidRPr="005B674F">
        <w:rPr>
          <w:rFonts w:ascii="Times New Roman" w:eastAsia="宋体" w:hAnsi="Times New Roman"/>
          <w:lang w:val="en-US"/>
        </w:rPr>
        <w:t>when inter-topology routing fails</w:t>
      </w:r>
      <w:r>
        <w:rPr>
          <w:rFonts w:ascii="Times New Roman" w:eastAsia="宋体" w:hAnsi="Times New Roman"/>
          <w:lang w:val="en-US"/>
        </w:rPr>
        <w:t>.</w:t>
      </w:r>
    </w:p>
    <w:p w14:paraId="5453B746" w14:textId="77777777" w:rsidR="00901355" w:rsidRPr="005B674F" w:rsidRDefault="00901355" w:rsidP="00901355">
      <w:pPr>
        <w:pStyle w:val="Observation"/>
        <w:numPr>
          <w:ilvl w:val="0"/>
          <w:numId w:val="34"/>
        </w:numPr>
        <w:rPr>
          <w:rFonts w:ascii="Times New Roman" w:eastAsia="宋体" w:hAnsi="Times New Roman"/>
          <w:lang w:val="en-US"/>
        </w:rPr>
      </w:pPr>
      <w:r>
        <w:rPr>
          <w:rFonts w:ascii="Times New Roman" w:eastAsia="宋体" w:hAnsi="Times New Roman"/>
          <w:lang w:val="en-US"/>
        </w:rPr>
        <w:t>For Option 1, specific header rewriting configuration is not needed for inter-to-intra-topology routing, i.e. the required standardization work can be minimized</w:t>
      </w:r>
      <w:r w:rsidRPr="005B674F">
        <w:rPr>
          <w:rFonts w:ascii="Times New Roman" w:eastAsia="宋体" w:hAnsi="Times New Roman"/>
          <w:lang w:val="en-US"/>
        </w:rPr>
        <w:t>.</w:t>
      </w:r>
    </w:p>
    <w:p w14:paraId="2F1605B0" w14:textId="77777777" w:rsidR="00901355" w:rsidRDefault="00901355" w:rsidP="00901355">
      <w:pPr>
        <w:pStyle w:val="Observation"/>
        <w:numPr>
          <w:ilvl w:val="0"/>
          <w:numId w:val="34"/>
        </w:numPr>
        <w:rPr>
          <w:rFonts w:ascii="Times New Roman" w:eastAsia="宋体" w:hAnsi="Times New Roman"/>
          <w:lang w:val="en-US"/>
        </w:rPr>
      </w:pPr>
      <w:r w:rsidRPr="00B90AB0">
        <w:rPr>
          <w:rFonts w:ascii="Times New Roman" w:eastAsia="宋体" w:hAnsi="Times New Roman" w:hint="eastAsia"/>
          <w:lang w:val="en-US"/>
        </w:rPr>
        <w:t>Fo</w:t>
      </w:r>
      <w:r w:rsidRPr="00B90AB0">
        <w:rPr>
          <w:rFonts w:ascii="Times New Roman" w:eastAsia="宋体" w:hAnsi="Times New Roman"/>
          <w:lang w:val="en-US"/>
        </w:rPr>
        <w:t xml:space="preserve">r Option 2, </w:t>
      </w:r>
      <w:r>
        <w:rPr>
          <w:rFonts w:ascii="Times New Roman" w:eastAsia="宋体" w:hAnsi="Times New Roman"/>
          <w:lang w:val="en-US"/>
        </w:rPr>
        <w:t xml:space="preserve">after inter-to-intra-topology rerouting, </w:t>
      </w:r>
      <w:r w:rsidRPr="00B90AB0">
        <w:rPr>
          <w:rFonts w:ascii="Times New Roman" w:eastAsia="宋体" w:hAnsi="Times New Roman"/>
          <w:lang w:val="en-US"/>
        </w:rPr>
        <w:t xml:space="preserve">a BAP PDU </w:t>
      </w:r>
      <w:r>
        <w:rPr>
          <w:rFonts w:ascii="Times New Roman" w:eastAsia="宋体" w:hAnsi="Times New Roman"/>
          <w:lang w:val="en-US"/>
        </w:rPr>
        <w:t xml:space="preserve">actually </w:t>
      </w:r>
      <w:r w:rsidRPr="00B90AB0">
        <w:rPr>
          <w:rFonts w:ascii="Times New Roman" w:eastAsia="宋体" w:hAnsi="Times New Roman"/>
          <w:lang w:val="en-US"/>
        </w:rPr>
        <w:t>experiences two BAP header rewriting</w:t>
      </w:r>
      <w:r>
        <w:rPr>
          <w:rFonts w:ascii="Times New Roman" w:eastAsia="宋体" w:hAnsi="Times New Roman"/>
          <w:lang w:val="en-US"/>
        </w:rPr>
        <w:t>s</w:t>
      </w:r>
      <w:r w:rsidRPr="00B90AB0">
        <w:rPr>
          <w:rFonts w:ascii="Times New Roman" w:eastAsia="宋体" w:hAnsi="Times New Roman"/>
          <w:lang w:val="en-US"/>
        </w:rPr>
        <w:t xml:space="preserve">, </w:t>
      </w:r>
      <w:r>
        <w:rPr>
          <w:rFonts w:ascii="Times New Roman" w:eastAsia="宋体" w:hAnsi="Times New Roman"/>
          <w:lang w:val="en-US"/>
        </w:rPr>
        <w:t>the first one</w:t>
      </w:r>
      <w:r w:rsidRPr="00B90AB0">
        <w:rPr>
          <w:rFonts w:ascii="Times New Roman" w:eastAsia="宋体" w:hAnsi="Times New Roman"/>
          <w:lang w:val="en-US"/>
        </w:rPr>
        <w:t xml:space="preserve"> for</w:t>
      </w:r>
      <w:r>
        <w:rPr>
          <w:rFonts w:ascii="Times New Roman" w:eastAsia="宋体" w:hAnsi="Times New Roman"/>
          <w:lang w:val="en-US"/>
        </w:rPr>
        <w:t xml:space="preserve"> inter-topology routing and the second one for inter-to-intra-topology rerouting.</w:t>
      </w:r>
    </w:p>
    <w:p w14:paraId="7AE4FB0A" w14:textId="77777777" w:rsidR="00901355" w:rsidRPr="00B90AB0" w:rsidRDefault="00901355" w:rsidP="00901355">
      <w:pPr>
        <w:pStyle w:val="Observation"/>
        <w:numPr>
          <w:ilvl w:val="0"/>
          <w:numId w:val="34"/>
        </w:numPr>
        <w:rPr>
          <w:rFonts w:eastAsiaTheme="minorEastAsia"/>
          <w:lang w:eastAsia="zh-CN"/>
        </w:rPr>
      </w:pPr>
      <w:r w:rsidRPr="00B90AB0">
        <w:rPr>
          <w:rFonts w:ascii="Times New Roman" w:eastAsia="宋体" w:hAnsi="Times New Roman" w:hint="eastAsia"/>
          <w:lang w:val="en-US"/>
        </w:rPr>
        <w:t>Fo</w:t>
      </w:r>
      <w:r w:rsidRPr="00B90AB0">
        <w:rPr>
          <w:rFonts w:ascii="Times New Roman" w:eastAsia="宋体" w:hAnsi="Times New Roman"/>
          <w:lang w:val="en-US"/>
        </w:rPr>
        <w:t>r Option 2, specific header rewriting configuration for inter-to-intra-topology rerouting is required.</w:t>
      </w:r>
    </w:p>
    <w:p w14:paraId="64551114" w14:textId="77777777" w:rsidR="00901355" w:rsidRPr="007D297A" w:rsidRDefault="00901355" w:rsidP="00901355">
      <w:pPr>
        <w:pStyle w:val="Observation"/>
        <w:numPr>
          <w:ilvl w:val="0"/>
          <w:numId w:val="34"/>
        </w:numPr>
        <w:rPr>
          <w:rFonts w:ascii="Times New Roman" w:eastAsia="宋体" w:hAnsi="Times New Roman"/>
          <w:lang w:val="en-US"/>
        </w:rPr>
      </w:pPr>
      <w:r w:rsidRPr="007F3AB7">
        <w:rPr>
          <w:rFonts w:ascii="Times New Roman" w:eastAsia="宋体" w:hAnsi="Times New Roman"/>
          <w:lang w:val="en-US"/>
        </w:rPr>
        <w:t>Similarly to Option 2, Option 3 also requires specific header rewriting configuration</w:t>
      </w:r>
      <w:r>
        <w:rPr>
          <w:rFonts w:ascii="Times New Roman" w:eastAsia="宋体" w:hAnsi="Times New Roman"/>
          <w:lang w:val="en-US"/>
        </w:rPr>
        <w:t xml:space="preserve"> for inter-to-intra-topology rerouting.</w:t>
      </w:r>
    </w:p>
    <w:p w14:paraId="111780AD" w14:textId="207D9006" w:rsidR="00901355" w:rsidRDefault="00901355" w:rsidP="00901355">
      <w:pPr>
        <w:pStyle w:val="Observation"/>
        <w:numPr>
          <w:ilvl w:val="0"/>
          <w:numId w:val="34"/>
        </w:numPr>
        <w:rPr>
          <w:rFonts w:ascii="Times New Roman" w:eastAsia="宋体" w:hAnsi="Times New Roman"/>
          <w:lang w:val="en-US"/>
        </w:rPr>
      </w:pPr>
      <w:r w:rsidRPr="00A5160F">
        <w:rPr>
          <w:rFonts w:ascii="Times New Roman" w:eastAsia="宋体" w:hAnsi="Times New Roman" w:hint="eastAsia"/>
          <w:lang w:val="en-US"/>
        </w:rPr>
        <w:t>O</w:t>
      </w:r>
      <w:r w:rsidRPr="00A5160F">
        <w:rPr>
          <w:rFonts w:ascii="Times New Roman" w:eastAsia="宋体" w:hAnsi="Times New Roman"/>
          <w:lang w:val="en-US"/>
        </w:rPr>
        <w:t xml:space="preserve">ption.4 </w:t>
      </w:r>
      <w:r>
        <w:rPr>
          <w:rFonts w:ascii="Times New Roman" w:eastAsia="宋体" w:hAnsi="Times New Roman"/>
          <w:lang w:val="en-US"/>
        </w:rPr>
        <w:t>is equivalent to</w:t>
      </w:r>
      <w:r w:rsidRPr="00A5160F">
        <w:rPr>
          <w:rFonts w:ascii="Times New Roman" w:eastAsia="宋体" w:hAnsi="Times New Roman"/>
          <w:lang w:val="en-US"/>
        </w:rPr>
        <w:t xml:space="preserve"> </w:t>
      </w:r>
      <w:r>
        <w:rPr>
          <w:rFonts w:ascii="Times New Roman" w:eastAsia="宋体" w:hAnsi="Times New Roman"/>
          <w:lang w:val="en-US"/>
        </w:rPr>
        <w:t xml:space="preserve">the method that the new BAP routing IDs of all old BAP routing IDs for inter-to-intra-topology routing are configured to the default BAP routing ID </w:t>
      </w:r>
      <w:r w:rsidR="00FB10E2">
        <w:rPr>
          <w:rFonts w:ascii="Times New Roman" w:eastAsia="宋体" w:hAnsi="Times New Roman"/>
          <w:lang w:val="en-US"/>
        </w:rPr>
        <w:t>in</w:t>
      </w:r>
      <w:r>
        <w:rPr>
          <w:rFonts w:ascii="Times New Roman" w:eastAsia="宋体" w:hAnsi="Times New Roman"/>
          <w:lang w:val="en-US"/>
        </w:rPr>
        <w:t xml:space="preserve"> Option 2 or</w:t>
      </w:r>
      <w:r w:rsidRPr="00A5160F">
        <w:rPr>
          <w:rFonts w:ascii="Times New Roman" w:eastAsia="宋体" w:hAnsi="Times New Roman"/>
          <w:lang w:val="en-US"/>
        </w:rPr>
        <w:t xml:space="preserve"> Option 3.</w:t>
      </w:r>
    </w:p>
    <w:p w14:paraId="1AA62139" w14:textId="723B5FDD" w:rsidR="00E17920" w:rsidRPr="00901355" w:rsidRDefault="00E17920" w:rsidP="00901355">
      <w:pPr>
        <w:pStyle w:val="Observation"/>
        <w:rPr>
          <w:rFonts w:ascii="Times New Roman" w:eastAsia="宋体" w:hAnsi="Times New Roman"/>
          <w:lang w:val="en-US"/>
        </w:rPr>
      </w:pPr>
    </w:p>
    <w:p w14:paraId="49F4B572" w14:textId="77777777" w:rsidR="00E17920" w:rsidRDefault="000C432A">
      <w:pPr>
        <w:pStyle w:val="BodyText"/>
        <w:ind w:left="1440" w:hanging="1440"/>
        <w:rPr>
          <w:rFonts w:eastAsia="宋体"/>
          <w:bCs/>
          <w:lang w:val="en-GB" w:eastAsia="zh-CN"/>
        </w:rPr>
      </w:pPr>
      <w:r>
        <w:rPr>
          <w:rFonts w:eastAsia="宋体" w:hint="eastAsia"/>
          <w:bCs/>
          <w:lang w:val="en-GB" w:eastAsia="zh-CN"/>
        </w:rPr>
        <w:t>B</w:t>
      </w:r>
      <w:r>
        <w:rPr>
          <w:rFonts w:eastAsia="宋体"/>
          <w:bCs/>
          <w:lang w:val="en-GB" w:eastAsia="zh-CN"/>
        </w:rPr>
        <w:t>ased on the above discussions and observations, we have the following proposals:</w:t>
      </w:r>
    </w:p>
    <w:p w14:paraId="7B50253D" w14:textId="50167F16" w:rsidR="00901355" w:rsidRPr="00901355" w:rsidRDefault="00901355" w:rsidP="00901355">
      <w:pPr>
        <w:pStyle w:val="Proposal"/>
        <w:numPr>
          <w:ilvl w:val="0"/>
          <w:numId w:val="35"/>
        </w:numPr>
        <w:rPr>
          <w:rFonts w:ascii="Times New Roman" w:eastAsia="宋体" w:hAnsi="Times New Roman"/>
          <w:lang w:val="en-US"/>
        </w:rPr>
      </w:pPr>
      <w:r w:rsidRPr="00901355">
        <w:rPr>
          <w:rFonts w:ascii="Times New Roman" w:eastAsia="宋体" w:hAnsi="Times New Roman"/>
          <w:lang w:val="en-US"/>
        </w:rPr>
        <w:t xml:space="preserve">RAN2 support to include ingress topology indication or the egress topology indication in each header rewriting entry for inter-topology routing. </w:t>
      </w:r>
    </w:p>
    <w:p w14:paraId="72E14A18" w14:textId="77777777" w:rsidR="00901355" w:rsidRPr="006B32E2" w:rsidRDefault="00901355" w:rsidP="00901355">
      <w:pPr>
        <w:pStyle w:val="Proposal"/>
        <w:ind w:left="1701" w:hanging="1701"/>
        <w:rPr>
          <w:rFonts w:ascii="Times New Roman" w:eastAsia="宋体" w:hAnsi="Times New Roman"/>
          <w:lang w:val="en-US"/>
        </w:rPr>
      </w:pPr>
      <w:r w:rsidRPr="006B32E2">
        <w:rPr>
          <w:rFonts w:ascii="Times New Roman" w:eastAsia="宋体" w:hAnsi="Times New Roman" w:hint="eastAsia"/>
          <w:lang w:val="en-US"/>
        </w:rPr>
        <w:t>I</w:t>
      </w:r>
      <w:r w:rsidRPr="006B32E2">
        <w:rPr>
          <w:rFonts w:ascii="Times New Roman" w:eastAsia="宋体" w:hAnsi="Times New Roman"/>
          <w:lang w:val="en-US"/>
        </w:rPr>
        <w:t xml:space="preserve">f ingress topology indication is </w:t>
      </w:r>
      <w:r>
        <w:rPr>
          <w:rFonts w:ascii="Times New Roman" w:eastAsia="宋体" w:hAnsi="Times New Roman"/>
          <w:lang w:val="en-US"/>
        </w:rPr>
        <w:t>adopted</w:t>
      </w:r>
      <w:r w:rsidRPr="006B32E2">
        <w:rPr>
          <w:rFonts w:ascii="Times New Roman" w:eastAsia="宋体" w:hAnsi="Times New Roman"/>
          <w:lang w:val="en-US"/>
        </w:rPr>
        <w:t xml:space="preserve"> and the ingress topology of F1-termination CU topology/non-F1-termination CU topology is indicated, the</w:t>
      </w:r>
      <w:r>
        <w:rPr>
          <w:rFonts w:ascii="Times New Roman" w:eastAsia="宋体" w:hAnsi="Times New Roman"/>
          <w:lang w:val="en-US"/>
        </w:rPr>
        <w:t xml:space="preserve"> corresponding</w:t>
      </w:r>
      <w:r w:rsidRPr="006B32E2">
        <w:rPr>
          <w:rFonts w:ascii="Times New Roman" w:eastAsia="宋体" w:hAnsi="Times New Roman"/>
          <w:lang w:val="en-US"/>
        </w:rPr>
        <w:t xml:space="preserve"> egress topology is non-F1-termination CU topology/F1-termination CU topology.</w:t>
      </w:r>
    </w:p>
    <w:p w14:paraId="198C7CFC" w14:textId="22FEE4E6" w:rsidR="00E17920" w:rsidRDefault="00901355">
      <w:pPr>
        <w:pStyle w:val="Proposal"/>
        <w:ind w:left="1701" w:hanging="1701"/>
        <w:rPr>
          <w:rFonts w:ascii="Times New Roman" w:eastAsia="宋体" w:hAnsi="Times New Roman"/>
          <w:lang w:val="en-US"/>
        </w:rPr>
      </w:pPr>
      <w:r w:rsidRPr="006B32E2">
        <w:rPr>
          <w:rFonts w:ascii="Times New Roman" w:eastAsia="宋体" w:hAnsi="Times New Roman" w:hint="eastAsia"/>
          <w:lang w:val="en-US"/>
        </w:rPr>
        <w:t>I</w:t>
      </w:r>
      <w:r w:rsidRPr="006B32E2">
        <w:rPr>
          <w:rFonts w:ascii="Times New Roman" w:eastAsia="宋体" w:hAnsi="Times New Roman"/>
          <w:lang w:val="en-US"/>
        </w:rPr>
        <w:t xml:space="preserve">f </w:t>
      </w:r>
      <w:r>
        <w:rPr>
          <w:rFonts w:ascii="Times New Roman" w:eastAsia="宋体" w:hAnsi="Times New Roman"/>
          <w:lang w:val="en-US"/>
        </w:rPr>
        <w:t>egress</w:t>
      </w:r>
      <w:r w:rsidRPr="006B32E2">
        <w:rPr>
          <w:rFonts w:ascii="Times New Roman" w:eastAsia="宋体" w:hAnsi="Times New Roman"/>
          <w:lang w:val="en-US"/>
        </w:rPr>
        <w:t xml:space="preserve"> topology indication is </w:t>
      </w:r>
      <w:r>
        <w:rPr>
          <w:rFonts w:ascii="Times New Roman" w:eastAsia="宋体" w:hAnsi="Times New Roman"/>
          <w:lang w:val="en-US"/>
        </w:rPr>
        <w:t>adopted</w:t>
      </w:r>
      <w:r w:rsidRPr="006B32E2">
        <w:rPr>
          <w:rFonts w:ascii="Times New Roman" w:eastAsia="宋体" w:hAnsi="Times New Roman"/>
          <w:lang w:val="en-US"/>
        </w:rPr>
        <w:t xml:space="preserve"> and the </w:t>
      </w:r>
      <w:r>
        <w:rPr>
          <w:rFonts w:ascii="Times New Roman" w:eastAsia="宋体" w:hAnsi="Times New Roman"/>
          <w:lang w:val="en-US"/>
        </w:rPr>
        <w:t>egress</w:t>
      </w:r>
      <w:r w:rsidRPr="006B32E2">
        <w:rPr>
          <w:rFonts w:ascii="Times New Roman" w:eastAsia="宋体" w:hAnsi="Times New Roman"/>
          <w:lang w:val="en-US"/>
        </w:rPr>
        <w:t xml:space="preserve"> topology of F1-termination CU topology/non-F1-termination CU topology is indicated, the </w:t>
      </w:r>
      <w:r>
        <w:rPr>
          <w:rFonts w:ascii="Times New Roman" w:eastAsia="宋体" w:hAnsi="Times New Roman"/>
          <w:lang w:val="en-US"/>
        </w:rPr>
        <w:t>corresponding ingress</w:t>
      </w:r>
      <w:r w:rsidRPr="006B32E2">
        <w:rPr>
          <w:rFonts w:ascii="Times New Roman" w:eastAsia="宋体" w:hAnsi="Times New Roman"/>
          <w:lang w:val="en-US"/>
        </w:rPr>
        <w:t xml:space="preserve"> topology is non-F1-termination CU topology/F1-termination CU topology.</w:t>
      </w:r>
      <w:r w:rsidR="00843BD3">
        <w:rPr>
          <w:rFonts w:ascii="Times New Roman" w:eastAsia="宋体" w:hAnsi="Times New Roman"/>
        </w:rPr>
        <w:t xml:space="preserve"> </w:t>
      </w:r>
    </w:p>
    <w:p w14:paraId="7FDAE667" w14:textId="77777777" w:rsidR="00901355" w:rsidRDefault="00901355" w:rsidP="00901355">
      <w:pPr>
        <w:pStyle w:val="Proposal"/>
        <w:ind w:left="1701" w:hanging="1701"/>
        <w:rPr>
          <w:rFonts w:ascii="Times New Roman" w:eastAsia="宋体" w:hAnsi="Times New Roman"/>
          <w:lang w:val="en-US"/>
        </w:rPr>
      </w:pPr>
      <w:r w:rsidRPr="009968C6">
        <w:rPr>
          <w:rFonts w:ascii="Times New Roman" w:eastAsia="宋体" w:hAnsi="Times New Roman"/>
          <w:lang w:val="en-US"/>
        </w:rPr>
        <w:t xml:space="preserve">RAN2 support Option 1 in </w:t>
      </w:r>
      <w:r w:rsidRPr="009968C6">
        <w:rPr>
          <w:rFonts w:ascii="Times New Roman" w:eastAsia="宋体" w:hAnsi="Times New Roman"/>
          <w:lang w:val="en-US"/>
        </w:rPr>
        <w:fldChar w:fldCharType="begin"/>
      </w:r>
      <w:r w:rsidRPr="009968C6">
        <w:rPr>
          <w:rFonts w:ascii="Times New Roman" w:eastAsia="宋体" w:hAnsi="Times New Roman"/>
          <w:lang w:val="en-US"/>
        </w:rPr>
        <w:instrText xml:space="preserve"> REF _Ref95407817 \r \h </w:instrText>
      </w:r>
      <w:r>
        <w:rPr>
          <w:rFonts w:ascii="Times New Roman" w:eastAsia="宋体" w:hAnsi="Times New Roman"/>
          <w:lang w:val="en-US"/>
        </w:rPr>
        <w:instrText xml:space="preserve"> \* MERGEFORMAT </w:instrText>
      </w:r>
      <w:r w:rsidRPr="009968C6">
        <w:rPr>
          <w:rFonts w:ascii="Times New Roman" w:eastAsia="宋体" w:hAnsi="Times New Roman"/>
          <w:lang w:val="en-US"/>
        </w:rPr>
      </w:r>
      <w:r w:rsidRPr="009968C6">
        <w:rPr>
          <w:rFonts w:ascii="Times New Roman" w:eastAsia="宋体" w:hAnsi="Times New Roman"/>
          <w:lang w:val="en-US"/>
        </w:rPr>
        <w:fldChar w:fldCharType="separate"/>
      </w:r>
      <w:r w:rsidRPr="009968C6">
        <w:rPr>
          <w:rFonts w:ascii="Times New Roman" w:eastAsia="宋体" w:hAnsi="Times New Roman"/>
          <w:lang w:val="en-US"/>
        </w:rPr>
        <w:t>[2]</w:t>
      </w:r>
      <w:r w:rsidRPr="009968C6">
        <w:rPr>
          <w:rFonts w:ascii="Times New Roman" w:eastAsia="宋体" w:hAnsi="Times New Roman"/>
          <w:lang w:val="en-US"/>
        </w:rPr>
        <w:fldChar w:fldCharType="end"/>
      </w:r>
      <w:r w:rsidRPr="009968C6">
        <w:rPr>
          <w:rFonts w:ascii="Times New Roman" w:eastAsia="宋体" w:hAnsi="Times New Roman"/>
          <w:lang w:val="en-US"/>
        </w:rPr>
        <w:t>, i.e. no header rewriting for inter-to-intra-topology re</w:t>
      </w:r>
      <w:r>
        <w:rPr>
          <w:rFonts w:ascii="Times New Roman" w:eastAsia="宋体" w:hAnsi="Times New Roman"/>
          <w:lang w:val="en-US"/>
        </w:rPr>
        <w:t>r</w:t>
      </w:r>
      <w:r w:rsidRPr="009968C6">
        <w:rPr>
          <w:rFonts w:ascii="Times New Roman" w:eastAsia="宋体" w:hAnsi="Times New Roman"/>
          <w:lang w:val="en-US"/>
        </w:rPr>
        <w:t>outing.</w:t>
      </w:r>
    </w:p>
    <w:p w14:paraId="18F8B9B7" w14:textId="77777777" w:rsidR="00901355" w:rsidRPr="00795F43" w:rsidRDefault="00901355" w:rsidP="00901355">
      <w:pPr>
        <w:pStyle w:val="Proposal"/>
        <w:ind w:left="1701" w:hanging="1701"/>
        <w:rPr>
          <w:rFonts w:ascii="Times New Roman" w:eastAsia="宋体" w:hAnsi="Times New Roman"/>
          <w:lang w:val="en-US"/>
        </w:rPr>
      </w:pPr>
      <w:r w:rsidRPr="00795F43">
        <w:rPr>
          <w:rFonts w:ascii="Times New Roman" w:eastAsia="宋体" w:hAnsi="Times New Roman"/>
          <w:lang w:val="en-US"/>
        </w:rPr>
        <w:t>For inter-topology routing</w:t>
      </w:r>
      <w:r>
        <w:rPr>
          <w:rFonts w:ascii="Times New Roman" w:eastAsia="宋体" w:hAnsi="Times New Roman"/>
          <w:lang w:val="en-US"/>
        </w:rPr>
        <w:t xml:space="preserve"> of a BAP PDU</w:t>
      </w:r>
      <w:r w:rsidRPr="00795F43">
        <w:rPr>
          <w:rFonts w:ascii="Times New Roman" w:eastAsia="宋体" w:hAnsi="Times New Roman"/>
          <w:lang w:val="en-US"/>
        </w:rPr>
        <w:t xml:space="preserve">, the boundary IAB node should </w:t>
      </w:r>
      <w:r>
        <w:rPr>
          <w:rFonts w:ascii="Times New Roman" w:eastAsia="宋体" w:hAnsi="Times New Roman"/>
          <w:lang w:val="en-US"/>
        </w:rPr>
        <w:t>not rewrite the existing BAP routing ID to a new BAP routing ID if the corresponding egress BH link is not available</w:t>
      </w:r>
      <w:r w:rsidRPr="00795F43">
        <w:rPr>
          <w:rFonts w:ascii="Times New Roman" w:eastAsia="宋体" w:hAnsi="Times New Roman"/>
          <w:lang w:val="en-US"/>
        </w:rPr>
        <w:t>.</w:t>
      </w:r>
    </w:p>
    <w:p w14:paraId="56662986" w14:textId="77777777" w:rsidR="00901355" w:rsidRPr="00901355" w:rsidRDefault="00901355" w:rsidP="0011486E">
      <w:pPr>
        <w:pStyle w:val="Proposal"/>
        <w:ind w:left="1701" w:hanging="1701"/>
        <w:rPr>
          <w:rFonts w:eastAsia="MS Mincho"/>
          <w:sz w:val="36"/>
          <w:lang w:eastAsia="ja-JP"/>
        </w:rPr>
      </w:pPr>
      <w:r w:rsidRPr="00901355">
        <w:rPr>
          <w:rFonts w:ascii="Times New Roman" w:eastAsia="宋体" w:hAnsi="Times New Roman"/>
          <w:lang w:val="en-US"/>
        </w:rPr>
        <w:t>When inter-topology routing fails for a BAP PDU, the boundary IAB node can use the existing BAP routing ID in the BAP PDU without header rewriting for inter-to-intra-topology BAP routing.</w:t>
      </w:r>
    </w:p>
    <w:p w14:paraId="075A62B4" w14:textId="46A58182" w:rsidR="00E17920" w:rsidRPr="00901355" w:rsidRDefault="000C432A" w:rsidP="0011486E">
      <w:pPr>
        <w:pStyle w:val="Proposal"/>
        <w:ind w:left="1701" w:hanging="1701"/>
        <w:rPr>
          <w:rFonts w:eastAsia="MS Mincho"/>
          <w:sz w:val="36"/>
          <w:lang w:eastAsia="ja-JP"/>
        </w:rPr>
      </w:pPr>
      <w:r w:rsidRPr="00901355">
        <w:rPr>
          <w:rFonts w:eastAsia="MS Mincho"/>
          <w:sz w:val="36"/>
          <w:lang w:eastAsia="ja-JP"/>
        </w:rPr>
        <w:br w:type="page"/>
      </w:r>
    </w:p>
    <w:p w14:paraId="31894478" w14:textId="77777777"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References</w:t>
      </w:r>
    </w:p>
    <w:p w14:paraId="7A148875" w14:textId="6499B48F" w:rsidR="00E17920" w:rsidRDefault="000C432A">
      <w:pPr>
        <w:numPr>
          <w:ilvl w:val="0"/>
          <w:numId w:val="13"/>
        </w:numPr>
        <w:overflowPunct w:val="0"/>
        <w:autoSpaceDE w:val="0"/>
        <w:autoSpaceDN w:val="0"/>
        <w:adjustRightInd w:val="0"/>
        <w:spacing w:after="180"/>
        <w:textAlignment w:val="baseline"/>
        <w:rPr>
          <w:rFonts w:eastAsia="等线"/>
          <w:szCs w:val="20"/>
          <w:lang w:val="en-GB"/>
        </w:rPr>
      </w:pPr>
      <w:bookmarkStart w:id="3" w:name="_Ref91495044"/>
      <w:r>
        <w:rPr>
          <w:rFonts w:eastAsia="等线"/>
          <w:szCs w:val="20"/>
          <w:lang w:val="en-GB"/>
        </w:rPr>
        <w:t>Chairman notes, 3GPP WG2 Meeting #116</w:t>
      </w:r>
      <w:r w:rsidR="008B78AE">
        <w:rPr>
          <w:rFonts w:eastAsia="等线"/>
          <w:szCs w:val="20"/>
          <w:lang w:val="en-GB"/>
        </w:rPr>
        <w:t>bis</w:t>
      </w:r>
      <w:r>
        <w:rPr>
          <w:rFonts w:eastAsia="等线"/>
          <w:szCs w:val="20"/>
          <w:lang w:val="en-GB"/>
        </w:rPr>
        <w:t>-e,</w:t>
      </w:r>
      <w:r>
        <w:t xml:space="preserve"> </w:t>
      </w:r>
      <w:r>
        <w:rPr>
          <w:rFonts w:eastAsia="等线"/>
          <w:szCs w:val="20"/>
          <w:lang w:val="en-GB"/>
        </w:rPr>
        <w:t>Online</w:t>
      </w:r>
      <w:bookmarkEnd w:id="3"/>
      <w:r w:rsidR="00C158BC">
        <w:rPr>
          <w:rFonts w:eastAsia="等线"/>
          <w:szCs w:val="20"/>
          <w:lang w:val="en-GB"/>
        </w:rPr>
        <w:t>.</w:t>
      </w:r>
    </w:p>
    <w:p w14:paraId="31ED8A20" w14:textId="77B0CDE1" w:rsidR="006505D0" w:rsidRPr="0094360B" w:rsidRDefault="00402E4F" w:rsidP="00A96000">
      <w:pPr>
        <w:numPr>
          <w:ilvl w:val="0"/>
          <w:numId w:val="13"/>
        </w:numPr>
        <w:overflowPunct w:val="0"/>
        <w:autoSpaceDE w:val="0"/>
        <w:autoSpaceDN w:val="0"/>
        <w:adjustRightInd w:val="0"/>
        <w:spacing w:after="180"/>
        <w:textAlignment w:val="baseline"/>
        <w:rPr>
          <w:rFonts w:eastAsia="等线"/>
          <w:szCs w:val="20"/>
          <w:lang w:val="en-GB"/>
        </w:rPr>
      </w:pPr>
      <w:bookmarkStart w:id="4" w:name="_Ref95385938"/>
      <w:bookmarkStart w:id="5" w:name="_Ref95407817"/>
      <w:r w:rsidRPr="006505D0">
        <w:rPr>
          <w:rFonts w:eastAsia="等线"/>
          <w:szCs w:val="20"/>
          <w:lang w:val="en-GB"/>
        </w:rPr>
        <w:t>R2-2201820, TS 38.340 related open issue for eIAB</w:t>
      </w:r>
      <w:r w:rsidR="006505D0" w:rsidRPr="006505D0">
        <w:rPr>
          <w:rFonts w:eastAsia="等线"/>
          <w:szCs w:val="20"/>
          <w:lang w:val="en-GB"/>
        </w:rPr>
        <w:t xml:space="preserve">, </w:t>
      </w:r>
      <w:r w:rsidR="006505D0">
        <w:t>[Post116bis-e][078][eIAB] 38340 (Huawei)</w:t>
      </w:r>
      <w:bookmarkEnd w:id="4"/>
      <w:r w:rsidR="00C158BC">
        <w:t>.</w:t>
      </w:r>
      <w:bookmarkEnd w:id="5"/>
    </w:p>
    <w:p w14:paraId="4EBB59F6" w14:textId="54D71B36" w:rsidR="0094360B" w:rsidRPr="00B434A3" w:rsidRDefault="0094360B" w:rsidP="003978EB">
      <w:pPr>
        <w:numPr>
          <w:ilvl w:val="0"/>
          <w:numId w:val="13"/>
        </w:numPr>
        <w:overflowPunct w:val="0"/>
        <w:autoSpaceDE w:val="0"/>
        <w:autoSpaceDN w:val="0"/>
        <w:adjustRightInd w:val="0"/>
        <w:spacing w:after="180"/>
        <w:textAlignment w:val="baseline"/>
        <w:rPr>
          <w:rFonts w:eastAsia="等线"/>
          <w:szCs w:val="20"/>
          <w:lang w:val="en-GB"/>
        </w:rPr>
      </w:pPr>
      <w:bookmarkStart w:id="6" w:name="_Ref95396323"/>
      <w:r w:rsidRPr="00B434A3">
        <w:rPr>
          <w:rFonts w:eastAsia="等线"/>
          <w:szCs w:val="20"/>
          <w:lang w:val="en-GB"/>
        </w:rPr>
        <w:t>R2-2xxxxxx,</w:t>
      </w:r>
      <w:r w:rsidR="00B434A3" w:rsidRPr="00B434A3">
        <w:rPr>
          <w:rFonts w:eastAsia="等线"/>
          <w:szCs w:val="20"/>
          <w:lang w:val="en-GB"/>
        </w:rPr>
        <w:t xml:space="preserve"> Remaining Issues of Inter-donor DU Rerouting, </w:t>
      </w:r>
      <w:r w:rsidR="00B434A3">
        <w:rPr>
          <w:rFonts w:eastAsia="等线"/>
          <w:szCs w:val="20"/>
          <w:lang w:val="en-GB"/>
        </w:rPr>
        <w:t>vivo</w:t>
      </w:r>
      <w:r w:rsidR="00C158BC">
        <w:rPr>
          <w:rFonts w:eastAsia="等线"/>
          <w:szCs w:val="20"/>
          <w:lang w:val="en-GB"/>
        </w:rPr>
        <w:t>.</w:t>
      </w:r>
      <w:bookmarkEnd w:id="6"/>
    </w:p>
    <w:sectPr w:rsidR="0094360B" w:rsidRPr="00B434A3">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0378A" w14:textId="77777777" w:rsidR="00CF3331" w:rsidRDefault="00CF3331">
      <w:r>
        <w:separator/>
      </w:r>
    </w:p>
  </w:endnote>
  <w:endnote w:type="continuationSeparator" w:id="0">
    <w:p w14:paraId="5CDB7E70" w14:textId="77777777" w:rsidR="00CF3331" w:rsidRDefault="00CF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7E222" w14:textId="77777777" w:rsidR="00CF3331" w:rsidRDefault="00CF3331">
      <w:r>
        <w:separator/>
      </w:r>
    </w:p>
  </w:footnote>
  <w:footnote w:type="continuationSeparator" w:id="0">
    <w:p w14:paraId="65519E3F" w14:textId="77777777" w:rsidR="00CF3331" w:rsidRDefault="00CF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F9764" w14:textId="77777777" w:rsidR="00E17920" w:rsidRDefault="00E1792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EE240D"/>
    <w:multiLevelType w:val="multilevel"/>
    <w:tmpl w:val="FFEE240D"/>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 w15:restartNumberingAfterBreak="0">
    <w:nsid w:val="05CD314F"/>
    <w:multiLevelType w:val="hybridMultilevel"/>
    <w:tmpl w:val="C1BCB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3546E"/>
    <w:multiLevelType w:val="hybridMultilevel"/>
    <w:tmpl w:val="81320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E45DFF"/>
    <w:multiLevelType w:val="hybridMultilevel"/>
    <w:tmpl w:val="B7DC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C1504D"/>
    <w:multiLevelType w:val="hybridMultilevel"/>
    <w:tmpl w:val="A7ECA1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1A20F2"/>
    <w:multiLevelType w:val="multilevel"/>
    <w:tmpl w:val="331A20F2"/>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681303D"/>
    <w:multiLevelType w:val="multilevel"/>
    <w:tmpl w:val="3681303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6A3B94"/>
    <w:multiLevelType w:val="hybridMultilevel"/>
    <w:tmpl w:val="49629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b/>
        <w:bCs/>
        <w:i w:val="0"/>
        <w:iCs w:val="0"/>
        <w:sz w:val="20"/>
        <w:szCs w:val="20"/>
        <w:lang w:val="en-GB"/>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DD14F4"/>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B8356E7"/>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lvlText w:val=""/>
      <w:lvlJc w:val="left"/>
      <w:pPr>
        <w:tabs>
          <w:tab w:val="left" w:pos="-4861"/>
        </w:tabs>
        <w:ind w:left="-4861" w:hanging="360"/>
      </w:pPr>
      <w:rPr>
        <w:rFonts w:ascii="Symbol" w:hAnsi="Symbol" w:hint="default"/>
        <w:b/>
        <w:i w:val="0"/>
        <w:color w:val="auto"/>
        <w:sz w:val="22"/>
      </w:rPr>
    </w:lvl>
    <w:lvl w:ilvl="1">
      <w:start w:val="1"/>
      <w:numFmt w:val="bullet"/>
      <w:lvlText w:val="o"/>
      <w:lvlJc w:val="left"/>
      <w:pPr>
        <w:tabs>
          <w:tab w:val="left" w:pos="-5040"/>
        </w:tabs>
        <w:ind w:left="-504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1440"/>
        </w:tabs>
        <w:ind w:left="-1440" w:hanging="360"/>
      </w:pPr>
      <w:rPr>
        <w:rFonts w:ascii="Symbol" w:hAnsi="Symbol" w:hint="default"/>
      </w:rPr>
    </w:lvl>
    <w:lvl w:ilvl="7">
      <w:start w:val="1"/>
      <w:numFmt w:val="bullet"/>
      <w:lvlText w:val="o"/>
      <w:lvlJc w:val="left"/>
      <w:pPr>
        <w:tabs>
          <w:tab w:val="left" w:pos="-720"/>
        </w:tabs>
        <w:ind w:left="-720" w:hanging="360"/>
      </w:pPr>
      <w:rPr>
        <w:rFonts w:ascii="Courier New" w:hAnsi="Courier New" w:cs="Courier New" w:hint="default"/>
      </w:rPr>
    </w:lvl>
    <w:lvl w:ilvl="8">
      <w:start w:val="1"/>
      <w:numFmt w:val="bullet"/>
      <w:lvlText w:val=""/>
      <w:lvlJc w:val="left"/>
      <w:pPr>
        <w:tabs>
          <w:tab w:val="left" w:pos="0"/>
        </w:tabs>
        <w:ind w:left="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5E6434E"/>
    <w:multiLevelType w:val="hybridMultilevel"/>
    <w:tmpl w:val="9DB010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8"/>
  </w:num>
  <w:num w:numId="2">
    <w:abstractNumId w:val="14"/>
  </w:num>
  <w:num w:numId="3">
    <w:abstractNumId w:val="10"/>
  </w:num>
  <w:num w:numId="4">
    <w:abstractNumId w:val="11"/>
  </w:num>
  <w:num w:numId="5">
    <w:abstractNumId w:val="9"/>
  </w:num>
  <w:num w:numId="6">
    <w:abstractNumId w:val="16"/>
  </w:num>
  <w:num w:numId="7">
    <w:abstractNumId w:val="17"/>
  </w:num>
  <w:num w:numId="8">
    <w:abstractNumId w:val="5"/>
  </w:num>
  <w:num w:numId="9">
    <w:abstractNumId w:val="7"/>
  </w:num>
  <w:num w:numId="10">
    <w:abstractNumId w:val="15"/>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
  </w:num>
  <w:num w:numId="16">
    <w:abstractNumId w:val="4"/>
  </w:num>
  <w:num w:numId="17">
    <w:abstractNumId w:val="1"/>
  </w:num>
  <w:num w:numId="18">
    <w:abstractNumId w:val="8"/>
  </w:num>
  <w:num w:numId="19">
    <w:abstractNumId w:val="9"/>
  </w:num>
  <w:num w:numId="20">
    <w:abstractNumId w:val="9"/>
  </w:num>
  <w:num w:numId="21">
    <w:abstractNumId w:val="9"/>
  </w:num>
  <w:num w:numId="22">
    <w:abstractNumId w:val="9"/>
  </w:num>
  <w:num w:numId="23">
    <w:abstractNumId w:val="9"/>
  </w:num>
  <w:num w:numId="24">
    <w:abstractNumId w:val="13"/>
  </w:num>
  <w:num w:numId="25">
    <w:abstractNumId w:val="9"/>
  </w:num>
  <w:num w:numId="26">
    <w:abstractNumId w:val="20"/>
  </w:num>
  <w:num w:numId="27">
    <w:abstractNumId w:val="3"/>
  </w:num>
  <w:num w:numId="28">
    <w:abstractNumId w:val="9"/>
  </w:num>
  <w:num w:numId="29">
    <w:abstractNumId w:val="9"/>
  </w:num>
  <w:num w:numId="30">
    <w:abstractNumId w:val="9"/>
  </w:num>
  <w:num w:numId="31">
    <w:abstractNumId w:val="9"/>
  </w:num>
  <w:num w:numId="32">
    <w:abstractNumId w:val="9"/>
  </w:num>
  <w:num w:numId="33">
    <w:abstractNumId w:val="9"/>
  </w:num>
  <w:num w:numId="34">
    <w:abstractNumId w:val="1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9EDF4DC4"/>
    <w:rsid w:val="A9DFCD1E"/>
    <w:rsid w:val="B76F8C2A"/>
    <w:rsid w:val="BBBF3D12"/>
    <w:rsid w:val="BFE8A4DE"/>
    <w:rsid w:val="D7CCE2C6"/>
    <w:rsid w:val="DEFEA691"/>
    <w:rsid w:val="ECEB8F49"/>
    <w:rsid w:val="EEFFD3B6"/>
    <w:rsid w:val="EF234D2F"/>
    <w:rsid w:val="F1F7B464"/>
    <w:rsid w:val="F6F34495"/>
    <w:rsid w:val="FBCA1097"/>
    <w:rsid w:val="FDFB1542"/>
    <w:rsid w:val="FE764882"/>
    <w:rsid w:val="FED73D8E"/>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54"/>
    <w:rsid w:val="00005C84"/>
    <w:rsid w:val="00005C96"/>
    <w:rsid w:val="0000600D"/>
    <w:rsid w:val="000060C1"/>
    <w:rsid w:val="000060D4"/>
    <w:rsid w:val="000063A7"/>
    <w:rsid w:val="000065F8"/>
    <w:rsid w:val="0000694F"/>
    <w:rsid w:val="00006B5B"/>
    <w:rsid w:val="0000721F"/>
    <w:rsid w:val="000076DF"/>
    <w:rsid w:val="00007AC0"/>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09"/>
    <w:rsid w:val="00017CC2"/>
    <w:rsid w:val="00017F49"/>
    <w:rsid w:val="00017F6F"/>
    <w:rsid w:val="000201BD"/>
    <w:rsid w:val="000208A6"/>
    <w:rsid w:val="00020A0A"/>
    <w:rsid w:val="00020A1C"/>
    <w:rsid w:val="000218BF"/>
    <w:rsid w:val="0002195F"/>
    <w:rsid w:val="00021B1B"/>
    <w:rsid w:val="00021C03"/>
    <w:rsid w:val="00022859"/>
    <w:rsid w:val="00022A7D"/>
    <w:rsid w:val="000231E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1B"/>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216"/>
    <w:rsid w:val="00034864"/>
    <w:rsid w:val="00035601"/>
    <w:rsid w:val="00035C55"/>
    <w:rsid w:val="00035CBD"/>
    <w:rsid w:val="00035E82"/>
    <w:rsid w:val="00035FE8"/>
    <w:rsid w:val="000362AB"/>
    <w:rsid w:val="000363AE"/>
    <w:rsid w:val="000363FD"/>
    <w:rsid w:val="000369EE"/>
    <w:rsid w:val="00036AA7"/>
    <w:rsid w:val="00036CB9"/>
    <w:rsid w:val="00036CBB"/>
    <w:rsid w:val="0003772C"/>
    <w:rsid w:val="000377D4"/>
    <w:rsid w:val="00037A41"/>
    <w:rsid w:val="00037C6B"/>
    <w:rsid w:val="00037CDA"/>
    <w:rsid w:val="00037DBD"/>
    <w:rsid w:val="00037E65"/>
    <w:rsid w:val="000401F4"/>
    <w:rsid w:val="000412E1"/>
    <w:rsid w:val="00041843"/>
    <w:rsid w:val="00041E6C"/>
    <w:rsid w:val="00041FAA"/>
    <w:rsid w:val="000421F2"/>
    <w:rsid w:val="00042725"/>
    <w:rsid w:val="00042955"/>
    <w:rsid w:val="00042D7D"/>
    <w:rsid w:val="00042FF4"/>
    <w:rsid w:val="000439E7"/>
    <w:rsid w:val="00043F7C"/>
    <w:rsid w:val="00044275"/>
    <w:rsid w:val="00044623"/>
    <w:rsid w:val="00044A72"/>
    <w:rsid w:val="00045071"/>
    <w:rsid w:val="0004583D"/>
    <w:rsid w:val="000458C5"/>
    <w:rsid w:val="000458FF"/>
    <w:rsid w:val="00045B1D"/>
    <w:rsid w:val="000463B3"/>
    <w:rsid w:val="000465F7"/>
    <w:rsid w:val="00047398"/>
    <w:rsid w:val="000473B4"/>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8FF"/>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AC8"/>
    <w:rsid w:val="00057BFD"/>
    <w:rsid w:val="00057EAC"/>
    <w:rsid w:val="00060542"/>
    <w:rsid w:val="00060CE4"/>
    <w:rsid w:val="00061223"/>
    <w:rsid w:val="000613E6"/>
    <w:rsid w:val="000622A2"/>
    <w:rsid w:val="00062340"/>
    <w:rsid w:val="000628A5"/>
    <w:rsid w:val="000638A2"/>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389"/>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6A70"/>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745"/>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1A0"/>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656"/>
    <w:rsid w:val="000B6824"/>
    <w:rsid w:val="000B6B0E"/>
    <w:rsid w:val="000B6BBD"/>
    <w:rsid w:val="000B76BC"/>
    <w:rsid w:val="000C0172"/>
    <w:rsid w:val="000C06A6"/>
    <w:rsid w:val="000C0DC3"/>
    <w:rsid w:val="000C0DE3"/>
    <w:rsid w:val="000C1001"/>
    <w:rsid w:val="000C12BA"/>
    <w:rsid w:val="000C136E"/>
    <w:rsid w:val="000C1816"/>
    <w:rsid w:val="000C1B5F"/>
    <w:rsid w:val="000C2208"/>
    <w:rsid w:val="000C256E"/>
    <w:rsid w:val="000C25B0"/>
    <w:rsid w:val="000C25E0"/>
    <w:rsid w:val="000C3170"/>
    <w:rsid w:val="000C31B8"/>
    <w:rsid w:val="000C3CFF"/>
    <w:rsid w:val="000C3D24"/>
    <w:rsid w:val="000C432A"/>
    <w:rsid w:val="000C472E"/>
    <w:rsid w:val="000C4D73"/>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795"/>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D12"/>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5388"/>
    <w:rsid w:val="000F57D5"/>
    <w:rsid w:val="000F58D9"/>
    <w:rsid w:val="000F5B9E"/>
    <w:rsid w:val="000F5BE1"/>
    <w:rsid w:val="000F5E0C"/>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6FD2"/>
    <w:rsid w:val="00107304"/>
    <w:rsid w:val="00107590"/>
    <w:rsid w:val="0011054C"/>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31E"/>
    <w:rsid w:val="00115911"/>
    <w:rsid w:val="001169E7"/>
    <w:rsid w:val="00117296"/>
    <w:rsid w:val="00117423"/>
    <w:rsid w:val="001174AC"/>
    <w:rsid w:val="0011759E"/>
    <w:rsid w:val="00117901"/>
    <w:rsid w:val="00120A72"/>
    <w:rsid w:val="00121651"/>
    <w:rsid w:val="001216B6"/>
    <w:rsid w:val="00121D18"/>
    <w:rsid w:val="00121F6C"/>
    <w:rsid w:val="00122469"/>
    <w:rsid w:val="00122ABA"/>
    <w:rsid w:val="001232B6"/>
    <w:rsid w:val="001233A1"/>
    <w:rsid w:val="00123B33"/>
    <w:rsid w:val="00123E23"/>
    <w:rsid w:val="00123E88"/>
    <w:rsid w:val="0012412F"/>
    <w:rsid w:val="00124497"/>
    <w:rsid w:val="001244F0"/>
    <w:rsid w:val="00124BE6"/>
    <w:rsid w:val="00124D61"/>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4F8"/>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0A95"/>
    <w:rsid w:val="001410A9"/>
    <w:rsid w:val="001414DA"/>
    <w:rsid w:val="00141757"/>
    <w:rsid w:val="00141AC2"/>
    <w:rsid w:val="00141B8E"/>
    <w:rsid w:val="00141D50"/>
    <w:rsid w:val="001420FA"/>
    <w:rsid w:val="001421D0"/>
    <w:rsid w:val="0014227B"/>
    <w:rsid w:val="001426D9"/>
    <w:rsid w:val="00142701"/>
    <w:rsid w:val="0014288D"/>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8D"/>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ADB"/>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995"/>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1A15"/>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ECF"/>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4EEA"/>
    <w:rsid w:val="001B5634"/>
    <w:rsid w:val="001B5944"/>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296"/>
    <w:rsid w:val="001C472A"/>
    <w:rsid w:val="001C4D23"/>
    <w:rsid w:val="001C4F0D"/>
    <w:rsid w:val="001C5000"/>
    <w:rsid w:val="001C5544"/>
    <w:rsid w:val="001C5551"/>
    <w:rsid w:val="001C56C5"/>
    <w:rsid w:val="001C56F5"/>
    <w:rsid w:val="001C58B9"/>
    <w:rsid w:val="001C5AE9"/>
    <w:rsid w:val="001C5D2D"/>
    <w:rsid w:val="001C5DCB"/>
    <w:rsid w:val="001C626F"/>
    <w:rsid w:val="001C69FD"/>
    <w:rsid w:val="001C6FC7"/>
    <w:rsid w:val="001C70AD"/>
    <w:rsid w:val="001C7268"/>
    <w:rsid w:val="001C74F7"/>
    <w:rsid w:val="001C765A"/>
    <w:rsid w:val="001C78FC"/>
    <w:rsid w:val="001C7CE2"/>
    <w:rsid w:val="001C7EAA"/>
    <w:rsid w:val="001D00C5"/>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00"/>
    <w:rsid w:val="001D576F"/>
    <w:rsid w:val="001D5C94"/>
    <w:rsid w:val="001D6C50"/>
    <w:rsid w:val="001D6E2D"/>
    <w:rsid w:val="001D73FF"/>
    <w:rsid w:val="001D74FE"/>
    <w:rsid w:val="001E01DC"/>
    <w:rsid w:val="001E02F3"/>
    <w:rsid w:val="001E085D"/>
    <w:rsid w:val="001E0F7D"/>
    <w:rsid w:val="001E1051"/>
    <w:rsid w:val="001E196E"/>
    <w:rsid w:val="001E19F7"/>
    <w:rsid w:val="001E2709"/>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493"/>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4D4"/>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3BC"/>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5E2"/>
    <w:rsid w:val="00210CD7"/>
    <w:rsid w:val="00210F75"/>
    <w:rsid w:val="00210FC5"/>
    <w:rsid w:val="00211183"/>
    <w:rsid w:val="002112DA"/>
    <w:rsid w:val="00211F65"/>
    <w:rsid w:val="0021211A"/>
    <w:rsid w:val="002123E6"/>
    <w:rsid w:val="002125BE"/>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A39"/>
    <w:rsid w:val="00215CEB"/>
    <w:rsid w:val="00216096"/>
    <w:rsid w:val="0021696C"/>
    <w:rsid w:val="00216AE6"/>
    <w:rsid w:val="00216D7E"/>
    <w:rsid w:val="00217694"/>
    <w:rsid w:val="002179B9"/>
    <w:rsid w:val="002179E1"/>
    <w:rsid w:val="00217AE5"/>
    <w:rsid w:val="00217E43"/>
    <w:rsid w:val="002204EB"/>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D34"/>
    <w:rsid w:val="00230EF1"/>
    <w:rsid w:val="00230FE3"/>
    <w:rsid w:val="00231161"/>
    <w:rsid w:val="00231780"/>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5E4"/>
    <w:rsid w:val="00243BA8"/>
    <w:rsid w:val="00243CC8"/>
    <w:rsid w:val="00243F28"/>
    <w:rsid w:val="00244359"/>
    <w:rsid w:val="002448A1"/>
    <w:rsid w:val="00244A81"/>
    <w:rsid w:val="00244DD6"/>
    <w:rsid w:val="0024575C"/>
    <w:rsid w:val="002457C9"/>
    <w:rsid w:val="0024580F"/>
    <w:rsid w:val="00245F1A"/>
    <w:rsid w:val="00245F3E"/>
    <w:rsid w:val="00246A67"/>
    <w:rsid w:val="00246DCA"/>
    <w:rsid w:val="002472E2"/>
    <w:rsid w:val="00247849"/>
    <w:rsid w:val="00247982"/>
    <w:rsid w:val="002503F2"/>
    <w:rsid w:val="002504F4"/>
    <w:rsid w:val="002505B6"/>
    <w:rsid w:val="002506CB"/>
    <w:rsid w:val="00250A1E"/>
    <w:rsid w:val="0025126E"/>
    <w:rsid w:val="0025177C"/>
    <w:rsid w:val="0025187F"/>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2BF"/>
    <w:rsid w:val="002572EA"/>
    <w:rsid w:val="002573BB"/>
    <w:rsid w:val="00257C26"/>
    <w:rsid w:val="00260000"/>
    <w:rsid w:val="002603F3"/>
    <w:rsid w:val="00260794"/>
    <w:rsid w:val="0026097C"/>
    <w:rsid w:val="002609BD"/>
    <w:rsid w:val="00260DC3"/>
    <w:rsid w:val="002617E4"/>
    <w:rsid w:val="00261AF9"/>
    <w:rsid w:val="00261D6C"/>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305"/>
    <w:rsid w:val="0027149C"/>
    <w:rsid w:val="002717A3"/>
    <w:rsid w:val="00272166"/>
    <w:rsid w:val="00272414"/>
    <w:rsid w:val="002727B7"/>
    <w:rsid w:val="0027359C"/>
    <w:rsid w:val="00273AA1"/>
    <w:rsid w:val="00273C79"/>
    <w:rsid w:val="00274054"/>
    <w:rsid w:val="002740A2"/>
    <w:rsid w:val="0027442A"/>
    <w:rsid w:val="00274641"/>
    <w:rsid w:val="002747EF"/>
    <w:rsid w:val="00274FDD"/>
    <w:rsid w:val="00275037"/>
    <w:rsid w:val="00275303"/>
    <w:rsid w:val="00275952"/>
    <w:rsid w:val="00275CF4"/>
    <w:rsid w:val="0027628C"/>
    <w:rsid w:val="002763EA"/>
    <w:rsid w:val="0027662B"/>
    <w:rsid w:val="002766C7"/>
    <w:rsid w:val="00276F58"/>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D10"/>
    <w:rsid w:val="00283D58"/>
    <w:rsid w:val="002840CF"/>
    <w:rsid w:val="00284D1E"/>
    <w:rsid w:val="00284F82"/>
    <w:rsid w:val="002850C7"/>
    <w:rsid w:val="00285282"/>
    <w:rsid w:val="00285284"/>
    <w:rsid w:val="002854DF"/>
    <w:rsid w:val="0028643D"/>
    <w:rsid w:val="00286779"/>
    <w:rsid w:val="002867B5"/>
    <w:rsid w:val="00286831"/>
    <w:rsid w:val="00286A2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5FF8"/>
    <w:rsid w:val="00296077"/>
    <w:rsid w:val="0029627E"/>
    <w:rsid w:val="0029638E"/>
    <w:rsid w:val="002972F0"/>
    <w:rsid w:val="00297314"/>
    <w:rsid w:val="002974BF"/>
    <w:rsid w:val="002974C3"/>
    <w:rsid w:val="00297663"/>
    <w:rsid w:val="00297D26"/>
    <w:rsid w:val="00297D83"/>
    <w:rsid w:val="00297E83"/>
    <w:rsid w:val="002A0464"/>
    <w:rsid w:val="002A04D2"/>
    <w:rsid w:val="002A0A43"/>
    <w:rsid w:val="002A0E29"/>
    <w:rsid w:val="002A1852"/>
    <w:rsid w:val="002A1871"/>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55B"/>
    <w:rsid w:val="002A6D2B"/>
    <w:rsid w:val="002A79B0"/>
    <w:rsid w:val="002A79CE"/>
    <w:rsid w:val="002A7EFF"/>
    <w:rsid w:val="002B012C"/>
    <w:rsid w:val="002B0238"/>
    <w:rsid w:val="002B07FC"/>
    <w:rsid w:val="002B0C50"/>
    <w:rsid w:val="002B0FDF"/>
    <w:rsid w:val="002B10F5"/>
    <w:rsid w:val="002B1314"/>
    <w:rsid w:val="002B1485"/>
    <w:rsid w:val="002B1B76"/>
    <w:rsid w:val="002B1F7F"/>
    <w:rsid w:val="002B22D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4B4"/>
    <w:rsid w:val="002C7504"/>
    <w:rsid w:val="002C7649"/>
    <w:rsid w:val="002C774A"/>
    <w:rsid w:val="002D0176"/>
    <w:rsid w:val="002D06D6"/>
    <w:rsid w:val="002D078F"/>
    <w:rsid w:val="002D0D1A"/>
    <w:rsid w:val="002D15A9"/>
    <w:rsid w:val="002D1650"/>
    <w:rsid w:val="002D166F"/>
    <w:rsid w:val="002D16FF"/>
    <w:rsid w:val="002D17AB"/>
    <w:rsid w:val="002D1DFD"/>
    <w:rsid w:val="002D2279"/>
    <w:rsid w:val="002D22AA"/>
    <w:rsid w:val="002D24AA"/>
    <w:rsid w:val="002D2519"/>
    <w:rsid w:val="002D26A0"/>
    <w:rsid w:val="002D28BC"/>
    <w:rsid w:val="002D2AA1"/>
    <w:rsid w:val="002D2B65"/>
    <w:rsid w:val="002D2DC3"/>
    <w:rsid w:val="002D2F94"/>
    <w:rsid w:val="002D377B"/>
    <w:rsid w:val="002D3C45"/>
    <w:rsid w:val="002D4520"/>
    <w:rsid w:val="002D4BA2"/>
    <w:rsid w:val="002D4BBD"/>
    <w:rsid w:val="002D4BCD"/>
    <w:rsid w:val="002D4C07"/>
    <w:rsid w:val="002D4D31"/>
    <w:rsid w:val="002D4EE1"/>
    <w:rsid w:val="002D5195"/>
    <w:rsid w:val="002D59E1"/>
    <w:rsid w:val="002D5FB6"/>
    <w:rsid w:val="002D6286"/>
    <w:rsid w:val="002D6779"/>
    <w:rsid w:val="002D67F3"/>
    <w:rsid w:val="002D689D"/>
    <w:rsid w:val="002D6BB6"/>
    <w:rsid w:val="002D6EE4"/>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AD7"/>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809"/>
    <w:rsid w:val="00310DCE"/>
    <w:rsid w:val="00310FE8"/>
    <w:rsid w:val="003113D3"/>
    <w:rsid w:val="0031142E"/>
    <w:rsid w:val="00311A3D"/>
    <w:rsid w:val="0031203F"/>
    <w:rsid w:val="003123BB"/>
    <w:rsid w:val="003123E6"/>
    <w:rsid w:val="00313451"/>
    <w:rsid w:val="00313C6D"/>
    <w:rsid w:val="00314040"/>
    <w:rsid w:val="00314056"/>
    <w:rsid w:val="00314A78"/>
    <w:rsid w:val="00315119"/>
    <w:rsid w:val="003153E4"/>
    <w:rsid w:val="003154CD"/>
    <w:rsid w:val="00315D09"/>
    <w:rsid w:val="00315D43"/>
    <w:rsid w:val="00316464"/>
    <w:rsid w:val="00316DA6"/>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D9B"/>
    <w:rsid w:val="00325E81"/>
    <w:rsid w:val="0032602D"/>
    <w:rsid w:val="003261E7"/>
    <w:rsid w:val="003262A6"/>
    <w:rsid w:val="003262B9"/>
    <w:rsid w:val="003263A3"/>
    <w:rsid w:val="00326542"/>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1E5"/>
    <w:rsid w:val="0034636D"/>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276"/>
    <w:rsid w:val="00352341"/>
    <w:rsid w:val="00352B0F"/>
    <w:rsid w:val="00352C3E"/>
    <w:rsid w:val="00353048"/>
    <w:rsid w:val="00353075"/>
    <w:rsid w:val="0035325B"/>
    <w:rsid w:val="003534FC"/>
    <w:rsid w:val="0035372B"/>
    <w:rsid w:val="0035384D"/>
    <w:rsid w:val="003538E6"/>
    <w:rsid w:val="00353AAB"/>
    <w:rsid w:val="00354249"/>
    <w:rsid w:val="003543CC"/>
    <w:rsid w:val="00354B35"/>
    <w:rsid w:val="00355006"/>
    <w:rsid w:val="003555FB"/>
    <w:rsid w:val="00355836"/>
    <w:rsid w:val="00355BC7"/>
    <w:rsid w:val="00355CC5"/>
    <w:rsid w:val="00355EC2"/>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6F68"/>
    <w:rsid w:val="0036704F"/>
    <w:rsid w:val="00367E11"/>
    <w:rsid w:val="00370404"/>
    <w:rsid w:val="0037093A"/>
    <w:rsid w:val="00370D82"/>
    <w:rsid w:val="00371114"/>
    <w:rsid w:val="003717DB"/>
    <w:rsid w:val="0037196E"/>
    <w:rsid w:val="003727D1"/>
    <w:rsid w:val="00372BF3"/>
    <w:rsid w:val="00373113"/>
    <w:rsid w:val="003731FE"/>
    <w:rsid w:val="003735F6"/>
    <w:rsid w:val="0037397C"/>
    <w:rsid w:val="00373A5D"/>
    <w:rsid w:val="00373DBB"/>
    <w:rsid w:val="00373EFB"/>
    <w:rsid w:val="00374E79"/>
    <w:rsid w:val="0037540A"/>
    <w:rsid w:val="0037597D"/>
    <w:rsid w:val="00375B02"/>
    <w:rsid w:val="00375ED2"/>
    <w:rsid w:val="00376A3D"/>
    <w:rsid w:val="00376AA0"/>
    <w:rsid w:val="0037711F"/>
    <w:rsid w:val="003771A5"/>
    <w:rsid w:val="00377CDF"/>
    <w:rsid w:val="0038108B"/>
    <w:rsid w:val="003810B1"/>
    <w:rsid w:val="003817C3"/>
    <w:rsid w:val="00382180"/>
    <w:rsid w:val="00382699"/>
    <w:rsid w:val="00382812"/>
    <w:rsid w:val="003828BB"/>
    <w:rsid w:val="0038351D"/>
    <w:rsid w:val="00383569"/>
    <w:rsid w:val="003835FA"/>
    <w:rsid w:val="00383BB8"/>
    <w:rsid w:val="003841F9"/>
    <w:rsid w:val="00384388"/>
    <w:rsid w:val="00384CFE"/>
    <w:rsid w:val="0038586D"/>
    <w:rsid w:val="003863B6"/>
    <w:rsid w:val="003864FA"/>
    <w:rsid w:val="003867F0"/>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420"/>
    <w:rsid w:val="003A0B7F"/>
    <w:rsid w:val="003A1BD2"/>
    <w:rsid w:val="003A1DA5"/>
    <w:rsid w:val="003A2280"/>
    <w:rsid w:val="003A2B9E"/>
    <w:rsid w:val="003A2CAF"/>
    <w:rsid w:val="003A2D24"/>
    <w:rsid w:val="003A367D"/>
    <w:rsid w:val="003A375E"/>
    <w:rsid w:val="003A402D"/>
    <w:rsid w:val="003A41CC"/>
    <w:rsid w:val="003A424E"/>
    <w:rsid w:val="003A451F"/>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5AC"/>
    <w:rsid w:val="003B298F"/>
    <w:rsid w:val="003B2C76"/>
    <w:rsid w:val="003B2F65"/>
    <w:rsid w:val="003B3977"/>
    <w:rsid w:val="003B3A33"/>
    <w:rsid w:val="003B45A7"/>
    <w:rsid w:val="003B46CA"/>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2AD"/>
    <w:rsid w:val="003C371F"/>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3D6"/>
    <w:rsid w:val="003D2438"/>
    <w:rsid w:val="003D2926"/>
    <w:rsid w:val="003D2A36"/>
    <w:rsid w:val="003D3672"/>
    <w:rsid w:val="003D37FC"/>
    <w:rsid w:val="003D3861"/>
    <w:rsid w:val="003D3B4F"/>
    <w:rsid w:val="003D45F8"/>
    <w:rsid w:val="003D4737"/>
    <w:rsid w:val="003D485D"/>
    <w:rsid w:val="003D4BC9"/>
    <w:rsid w:val="003D5B2D"/>
    <w:rsid w:val="003D636C"/>
    <w:rsid w:val="003D6AC4"/>
    <w:rsid w:val="003D6D1D"/>
    <w:rsid w:val="003D6E9F"/>
    <w:rsid w:val="003D7850"/>
    <w:rsid w:val="003E0A2D"/>
    <w:rsid w:val="003E0BD2"/>
    <w:rsid w:val="003E0CB3"/>
    <w:rsid w:val="003E138E"/>
    <w:rsid w:val="003E1398"/>
    <w:rsid w:val="003E16A6"/>
    <w:rsid w:val="003E16E0"/>
    <w:rsid w:val="003E1997"/>
    <w:rsid w:val="003E1FED"/>
    <w:rsid w:val="003E212A"/>
    <w:rsid w:val="003E2551"/>
    <w:rsid w:val="003E2AB6"/>
    <w:rsid w:val="003E2DAB"/>
    <w:rsid w:val="003E334A"/>
    <w:rsid w:val="003E3681"/>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0E2"/>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3F7EB8"/>
    <w:rsid w:val="004003AC"/>
    <w:rsid w:val="00400744"/>
    <w:rsid w:val="00400ABD"/>
    <w:rsid w:val="00400C31"/>
    <w:rsid w:val="00401FDD"/>
    <w:rsid w:val="00402A25"/>
    <w:rsid w:val="00402E4F"/>
    <w:rsid w:val="004032DE"/>
    <w:rsid w:val="004039D7"/>
    <w:rsid w:val="00404008"/>
    <w:rsid w:val="00404B3F"/>
    <w:rsid w:val="00404D63"/>
    <w:rsid w:val="00404E5F"/>
    <w:rsid w:val="00405791"/>
    <w:rsid w:val="00405E3B"/>
    <w:rsid w:val="00405F02"/>
    <w:rsid w:val="00406A66"/>
    <w:rsid w:val="00406C82"/>
    <w:rsid w:val="0040734D"/>
    <w:rsid w:val="004074AB"/>
    <w:rsid w:val="00407B38"/>
    <w:rsid w:val="00407F96"/>
    <w:rsid w:val="0041077C"/>
    <w:rsid w:val="0041126A"/>
    <w:rsid w:val="004121B8"/>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60E"/>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865"/>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3F6"/>
    <w:rsid w:val="00444453"/>
    <w:rsid w:val="00444530"/>
    <w:rsid w:val="00444904"/>
    <w:rsid w:val="00444F2C"/>
    <w:rsid w:val="00445876"/>
    <w:rsid w:val="00445F7F"/>
    <w:rsid w:val="004463B0"/>
    <w:rsid w:val="00446870"/>
    <w:rsid w:val="00446F7D"/>
    <w:rsid w:val="00447304"/>
    <w:rsid w:val="0044730C"/>
    <w:rsid w:val="004477A8"/>
    <w:rsid w:val="00447B89"/>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13B"/>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3BCA"/>
    <w:rsid w:val="004646C3"/>
    <w:rsid w:val="004647BE"/>
    <w:rsid w:val="00464C7A"/>
    <w:rsid w:val="00465BF5"/>
    <w:rsid w:val="00465E8A"/>
    <w:rsid w:val="00466693"/>
    <w:rsid w:val="00466767"/>
    <w:rsid w:val="004667C7"/>
    <w:rsid w:val="00466C97"/>
    <w:rsid w:val="004675FF"/>
    <w:rsid w:val="00467A84"/>
    <w:rsid w:val="00467C46"/>
    <w:rsid w:val="004701D3"/>
    <w:rsid w:val="0047092A"/>
    <w:rsid w:val="00470954"/>
    <w:rsid w:val="004709B8"/>
    <w:rsid w:val="00471059"/>
    <w:rsid w:val="00471F1D"/>
    <w:rsid w:val="0047237D"/>
    <w:rsid w:val="004724C4"/>
    <w:rsid w:val="00472C5A"/>
    <w:rsid w:val="00473251"/>
    <w:rsid w:val="004732A7"/>
    <w:rsid w:val="0047374E"/>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0F2"/>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94"/>
    <w:rsid w:val="00486CC3"/>
    <w:rsid w:val="004871A0"/>
    <w:rsid w:val="00487200"/>
    <w:rsid w:val="00487EC4"/>
    <w:rsid w:val="0049009D"/>
    <w:rsid w:val="004900BE"/>
    <w:rsid w:val="00490991"/>
    <w:rsid w:val="00490C33"/>
    <w:rsid w:val="00490E27"/>
    <w:rsid w:val="00491267"/>
    <w:rsid w:val="004913E5"/>
    <w:rsid w:val="004915D5"/>
    <w:rsid w:val="00491ADE"/>
    <w:rsid w:val="00491D26"/>
    <w:rsid w:val="00491D73"/>
    <w:rsid w:val="00491E34"/>
    <w:rsid w:val="00492649"/>
    <w:rsid w:val="004926D6"/>
    <w:rsid w:val="004927F0"/>
    <w:rsid w:val="0049307B"/>
    <w:rsid w:val="00493226"/>
    <w:rsid w:val="00493624"/>
    <w:rsid w:val="004936D6"/>
    <w:rsid w:val="00494131"/>
    <w:rsid w:val="004941C0"/>
    <w:rsid w:val="00494422"/>
    <w:rsid w:val="004945E1"/>
    <w:rsid w:val="00494972"/>
    <w:rsid w:val="00494BFE"/>
    <w:rsid w:val="00494F8B"/>
    <w:rsid w:val="004952B2"/>
    <w:rsid w:val="004955CC"/>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523"/>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97"/>
    <w:rsid w:val="004D77B2"/>
    <w:rsid w:val="004D7DD9"/>
    <w:rsid w:val="004D7FEF"/>
    <w:rsid w:val="004E0261"/>
    <w:rsid w:val="004E0B30"/>
    <w:rsid w:val="004E0BC1"/>
    <w:rsid w:val="004E0FBE"/>
    <w:rsid w:val="004E0FF1"/>
    <w:rsid w:val="004E1D2F"/>
    <w:rsid w:val="004E2306"/>
    <w:rsid w:val="004E2849"/>
    <w:rsid w:val="004E2BDF"/>
    <w:rsid w:val="004E2C37"/>
    <w:rsid w:val="004E2FD2"/>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639"/>
    <w:rsid w:val="004F2ECB"/>
    <w:rsid w:val="004F3053"/>
    <w:rsid w:val="004F3085"/>
    <w:rsid w:val="004F337C"/>
    <w:rsid w:val="004F38C0"/>
    <w:rsid w:val="004F3B6D"/>
    <w:rsid w:val="004F3EA4"/>
    <w:rsid w:val="004F45ED"/>
    <w:rsid w:val="004F50E7"/>
    <w:rsid w:val="004F5400"/>
    <w:rsid w:val="004F5852"/>
    <w:rsid w:val="004F592B"/>
    <w:rsid w:val="004F5A72"/>
    <w:rsid w:val="004F5B5C"/>
    <w:rsid w:val="004F6280"/>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E68"/>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B0A"/>
    <w:rsid w:val="00517FD2"/>
    <w:rsid w:val="0052033D"/>
    <w:rsid w:val="00520B5F"/>
    <w:rsid w:val="00520D6A"/>
    <w:rsid w:val="00521315"/>
    <w:rsid w:val="00521341"/>
    <w:rsid w:val="00521650"/>
    <w:rsid w:val="005218CE"/>
    <w:rsid w:val="005220D2"/>
    <w:rsid w:val="00522400"/>
    <w:rsid w:val="0052304D"/>
    <w:rsid w:val="005231E2"/>
    <w:rsid w:val="00523251"/>
    <w:rsid w:val="0052373B"/>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B69"/>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627"/>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B8A"/>
    <w:rsid w:val="00553E7A"/>
    <w:rsid w:val="005543F0"/>
    <w:rsid w:val="00554634"/>
    <w:rsid w:val="0055477E"/>
    <w:rsid w:val="0055499E"/>
    <w:rsid w:val="00554C08"/>
    <w:rsid w:val="00554C56"/>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6CC"/>
    <w:rsid w:val="00561E02"/>
    <w:rsid w:val="0056210C"/>
    <w:rsid w:val="00562475"/>
    <w:rsid w:val="0056254F"/>
    <w:rsid w:val="00562DFE"/>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47B"/>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2E2"/>
    <w:rsid w:val="00592518"/>
    <w:rsid w:val="00592632"/>
    <w:rsid w:val="005933B5"/>
    <w:rsid w:val="00593540"/>
    <w:rsid w:val="00593DCE"/>
    <w:rsid w:val="0059427F"/>
    <w:rsid w:val="00594A39"/>
    <w:rsid w:val="00594D26"/>
    <w:rsid w:val="00594D50"/>
    <w:rsid w:val="00594E2D"/>
    <w:rsid w:val="00594F0E"/>
    <w:rsid w:val="0059502D"/>
    <w:rsid w:val="0059544F"/>
    <w:rsid w:val="005958F3"/>
    <w:rsid w:val="00595F55"/>
    <w:rsid w:val="005960F2"/>
    <w:rsid w:val="00596529"/>
    <w:rsid w:val="00596DB7"/>
    <w:rsid w:val="00596DF4"/>
    <w:rsid w:val="00597B5E"/>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4A"/>
    <w:rsid w:val="005A34F5"/>
    <w:rsid w:val="005A3837"/>
    <w:rsid w:val="005A383F"/>
    <w:rsid w:val="005A3C75"/>
    <w:rsid w:val="005A452B"/>
    <w:rsid w:val="005A4DF3"/>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9A6"/>
    <w:rsid w:val="005B0F1F"/>
    <w:rsid w:val="005B1514"/>
    <w:rsid w:val="005B17E6"/>
    <w:rsid w:val="005B18D8"/>
    <w:rsid w:val="005B19E5"/>
    <w:rsid w:val="005B1E1C"/>
    <w:rsid w:val="005B21BF"/>
    <w:rsid w:val="005B2853"/>
    <w:rsid w:val="005B2977"/>
    <w:rsid w:val="005B2A0E"/>
    <w:rsid w:val="005B2AA3"/>
    <w:rsid w:val="005B2C90"/>
    <w:rsid w:val="005B2F74"/>
    <w:rsid w:val="005B32B6"/>
    <w:rsid w:val="005B3362"/>
    <w:rsid w:val="005B3C17"/>
    <w:rsid w:val="005B3E37"/>
    <w:rsid w:val="005B4A01"/>
    <w:rsid w:val="005B52B1"/>
    <w:rsid w:val="005B55FB"/>
    <w:rsid w:val="005B5DBE"/>
    <w:rsid w:val="005B5FC4"/>
    <w:rsid w:val="005B62F9"/>
    <w:rsid w:val="005B64CC"/>
    <w:rsid w:val="005B66AB"/>
    <w:rsid w:val="005B674F"/>
    <w:rsid w:val="005B6849"/>
    <w:rsid w:val="005B6BC6"/>
    <w:rsid w:val="005B6C5A"/>
    <w:rsid w:val="005B71FB"/>
    <w:rsid w:val="005B739D"/>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5BB9"/>
    <w:rsid w:val="005C68E9"/>
    <w:rsid w:val="005C6BF8"/>
    <w:rsid w:val="005C6C10"/>
    <w:rsid w:val="005C6F4B"/>
    <w:rsid w:val="005C71D1"/>
    <w:rsid w:val="005C7362"/>
    <w:rsid w:val="005C7950"/>
    <w:rsid w:val="005C7953"/>
    <w:rsid w:val="005C7BCD"/>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50F4"/>
    <w:rsid w:val="005D5467"/>
    <w:rsid w:val="005D5691"/>
    <w:rsid w:val="005D588C"/>
    <w:rsid w:val="005D64D0"/>
    <w:rsid w:val="005D65C0"/>
    <w:rsid w:val="005D6AAC"/>
    <w:rsid w:val="005D6C41"/>
    <w:rsid w:val="005D6D0D"/>
    <w:rsid w:val="005D6DBE"/>
    <w:rsid w:val="005D7232"/>
    <w:rsid w:val="005D772C"/>
    <w:rsid w:val="005E06D7"/>
    <w:rsid w:val="005E0719"/>
    <w:rsid w:val="005E0B03"/>
    <w:rsid w:val="005E146D"/>
    <w:rsid w:val="005E1548"/>
    <w:rsid w:val="005E15DC"/>
    <w:rsid w:val="005E1A8B"/>
    <w:rsid w:val="005E2903"/>
    <w:rsid w:val="005E2FB4"/>
    <w:rsid w:val="005E3221"/>
    <w:rsid w:val="005E3285"/>
    <w:rsid w:val="005E368D"/>
    <w:rsid w:val="005E3E13"/>
    <w:rsid w:val="005E4356"/>
    <w:rsid w:val="005E43BE"/>
    <w:rsid w:val="005E45AC"/>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3B6F"/>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BE0"/>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4DC"/>
    <w:rsid w:val="00637F9A"/>
    <w:rsid w:val="00640177"/>
    <w:rsid w:val="006403A8"/>
    <w:rsid w:val="006407C0"/>
    <w:rsid w:val="00640A0F"/>
    <w:rsid w:val="006417C9"/>
    <w:rsid w:val="00641926"/>
    <w:rsid w:val="00641C8C"/>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5D0"/>
    <w:rsid w:val="006509E6"/>
    <w:rsid w:val="00650A2C"/>
    <w:rsid w:val="00650F3A"/>
    <w:rsid w:val="00651416"/>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4BD"/>
    <w:rsid w:val="006569D4"/>
    <w:rsid w:val="00656C4C"/>
    <w:rsid w:val="00657272"/>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C9"/>
    <w:rsid w:val="006660F9"/>
    <w:rsid w:val="006668C2"/>
    <w:rsid w:val="00666946"/>
    <w:rsid w:val="006674B4"/>
    <w:rsid w:val="00667EFB"/>
    <w:rsid w:val="006700BE"/>
    <w:rsid w:val="00670428"/>
    <w:rsid w:val="00670542"/>
    <w:rsid w:val="006709B2"/>
    <w:rsid w:val="006710C8"/>
    <w:rsid w:val="006712C6"/>
    <w:rsid w:val="006715E2"/>
    <w:rsid w:val="00671E25"/>
    <w:rsid w:val="00672002"/>
    <w:rsid w:val="00672322"/>
    <w:rsid w:val="00672470"/>
    <w:rsid w:val="00672B21"/>
    <w:rsid w:val="00673008"/>
    <w:rsid w:val="006734B8"/>
    <w:rsid w:val="00673501"/>
    <w:rsid w:val="00673E4F"/>
    <w:rsid w:val="00674026"/>
    <w:rsid w:val="006749B2"/>
    <w:rsid w:val="00675144"/>
    <w:rsid w:val="00676749"/>
    <w:rsid w:val="006769EE"/>
    <w:rsid w:val="00676A42"/>
    <w:rsid w:val="00676A9A"/>
    <w:rsid w:val="00677B0F"/>
    <w:rsid w:val="00680DFF"/>
    <w:rsid w:val="00680E20"/>
    <w:rsid w:val="006811BB"/>
    <w:rsid w:val="00681465"/>
    <w:rsid w:val="00681821"/>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A38"/>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77F"/>
    <w:rsid w:val="00696A75"/>
    <w:rsid w:val="00696C45"/>
    <w:rsid w:val="00696E31"/>
    <w:rsid w:val="0069712C"/>
    <w:rsid w:val="00697243"/>
    <w:rsid w:val="0069725E"/>
    <w:rsid w:val="00697704"/>
    <w:rsid w:val="0069789E"/>
    <w:rsid w:val="00697980"/>
    <w:rsid w:val="00697A12"/>
    <w:rsid w:val="00697E9B"/>
    <w:rsid w:val="00697F05"/>
    <w:rsid w:val="006A0126"/>
    <w:rsid w:val="006A049C"/>
    <w:rsid w:val="006A0558"/>
    <w:rsid w:val="006A0779"/>
    <w:rsid w:val="006A0845"/>
    <w:rsid w:val="006A0E8B"/>
    <w:rsid w:val="006A1116"/>
    <w:rsid w:val="006A19ED"/>
    <w:rsid w:val="006A1B8C"/>
    <w:rsid w:val="006A1E3B"/>
    <w:rsid w:val="006A2CA1"/>
    <w:rsid w:val="006A2DAC"/>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AA"/>
    <w:rsid w:val="006A66EC"/>
    <w:rsid w:val="006A6956"/>
    <w:rsid w:val="006A6A85"/>
    <w:rsid w:val="006A6AE1"/>
    <w:rsid w:val="006A6B5E"/>
    <w:rsid w:val="006A6E8D"/>
    <w:rsid w:val="006A7321"/>
    <w:rsid w:val="006A7397"/>
    <w:rsid w:val="006A744C"/>
    <w:rsid w:val="006A7784"/>
    <w:rsid w:val="006A7994"/>
    <w:rsid w:val="006A7CC3"/>
    <w:rsid w:val="006B0011"/>
    <w:rsid w:val="006B008C"/>
    <w:rsid w:val="006B0973"/>
    <w:rsid w:val="006B0B90"/>
    <w:rsid w:val="006B0C14"/>
    <w:rsid w:val="006B1695"/>
    <w:rsid w:val="006B16C7"/>
    <w:rsid w:val="006B2B1E"/>
    <w:rsid w:val="006B2BD9"/>
    <w:rsid w:val="006B3234"/>
    <w:rsid w:val="006B32E2"/>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2ECE"/>
    <w:rsid w:val="006D335B"/>
    <w:rsid w:val="006D3706"/>
    <w:rsid w:val="006D3F39"/>
    <w:rsid w:val="006D42CD"/>
    <w:rsid w:val="006D44AB"/>
    <w:rsid w:val="006D452D"/>
    <w:rsid w:val="006D4781"/>
    <w:rsid w:val="006D4893"/>
    <w:rsid w:val="006D49FE"/>
    <w:rsid w:val="006D526D"/>
    <w:rsid w:val="006D52CF"/>
    <w:rsid w:val="006D54F1"/>
    <w:rsid w:val="006D5711"/>
    <w:rsid w:val="006D590F"/>
    <w:rsid w:val="006D5AAA"/>
    <w:rsid w:val="006D5D63"/>
    <w:rsid w:val="006D625A"/>
    <w:rsid w:val="006D6782"/>
    <w:rsid w:val="006D6794"/>
    <w:rsid w:val="006D72F2"/>
    <w:rsid w:val="006D7963"/>
    <w:rsid w:val="006D79DA"/>
    <w:rsid w:val="006D7A96"/>
    <w:rsid w:val="006E0951"/>
    <w:rsid w:val="006E151D"/>
    <w:rsid w:val="006E19CD"/>
    <w:rsid w:val="006E1C36"/>
    <w:rsid w:val="006E1EE0"/>
    <w:rsid w:val="006E2581"/>
    <w:rsid w:val="006E2597"/>
    <w:rsid w:val="006E2D7C"/>
    <w:rsid w:val="006E328A"/>
    <w:rsid w:val="006E3359"/>
    <w:rsid w:val="006E335A"/>
    <w:rsid w:val="006E3530"/>
    <w:rsid w:val="006E3A9E"/>
    <w:rsid w:val="006E411F"/>
    <w:rsid w:val="006E4CD8"/>
    <w:rsid w:val="006E4EA0"/>
    <w:rsid w:val="006E58AB"/>
    <w:rsid w:val="006E59AF"/>
    <w:rsid w:val="006E59B4"/>
    <w:rsid w:val="006E6961"/>
    <w:rsid w:val="006E6CDE"/>
    <w:rsid w:val="006E6EC7"/>
    <w:rsid w:val="006E72A9"/>
    <w:rsid w:val="006E7826"/>
    <w:rsid w:val="006E7FE2"/>
    <w:rsid w:val="006F0236"/>
    <w:rsid w:val="006F0287"/>
    <w:rsid w:val="006F0EE6"/>
    <w:rsid w:val="006F11AA"/>
    <w:rsid w:val="006F14FC"/>
    <w:rsid w:val="006F16FA"/>
    <w:rsid w:val="006F1DFC"/>
    <w:rsid w:val="006F1E59"/>
    <w:rsid w:val="006F1F97"/>
    <w:rsid w:val="006F2525"/>
    <w:rsid w:val="006F25B2"/>
    <w:rsid w:val="006F26DD"/>
    <w:rsid w:val="006F2F07"/>
    <w:rsid w:val="006F3443"/>
    <w:rsid w:val="006F3633"/>
    <w:rsid w:val="006F3A83"/>
    <w:rsid w:val="006F3E94"/>
    <w:rsid w:val="006F42A6"/>
    <w:rsid w:val="006F51B7"/>
    <w:rsid w:val="006F54ED"/>
    <w:rsid w:val="006F5C1C"/>
    <w:rsid w:val="006F5E0B"/>
    <w:rsid w:val="006F63D9"/>
    <w:rsid w:val="006F6DED"/>
    <w:rsid w:val="006F6E92"/>
    <w:rsid w:val="006F7098"/>
    <w:rsid w:val="006F70A0"/>
    <w:rsid w:val="006F7382"/>
    <w:rsid w:val="006F76E8"/>
    <w:rsid w:val="006F79BF"/>
    <w:rsid w:val="007003A3"/>
    <w:rsid w:val="007005F1"/>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D8A"/>
    <w:rsid w:val="00703EC5"/>
    <w:rsid w:val="00704478"/>
    <w:rsid w:val="00704A32"/>
    <w:rsid w:val="00704FAF"/>
    <w:rsid w:val="00705211"/>
    <w:rsid w:val="007059F2"/>
    <w:rsid w:val="00705C16"/>
    <w:rsid w:val="007063F4"/>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3B9"/>
    <w:rsid w:val="00714769"/>
    <w:rsid w:val="00714B64"/>
    <w:rsid w:val="007154AD"/>
    <w:rsid w:val="00715559"/>
    <w:rsid w:val="00715965"/>
    <w:rsid w:val="007159A6"/>
    <w:rsid w:val="0071617F"/>
    <w:rsid w:val="00716748"/>
    <w:rsid w:val="00716D1E"/>
    <w:rsid w:val="00716D5F"/>
    <w:rsid w:val="00716E26"/>
    <w:rsid w:val="00716EAA"/>
    <w:rsid w:val="0071732C"/>
    <w:rsid w:val="0071761A"/>
    <w:rsid w:val="007178C3"/>
    <w:rsid w:val="00717988"/>
    <w:rsid w:val="0072064A"/>
    <w:rsid w:val="00720CDF"/>
    <w:rsid w:val="00720D8C"/>
    <w:rsid w:val="00721024"/>
    <w:rsid w:val="0072150D"/>
    <w:rsid w:val="00722360"/>
    <w:rsid w:val="00722B8A"/>
    <w:rsid w:val="00722C37"/>
    <w:rsid w:val="007233D2"/>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58"/>
    <w:rsid w:val="00731FA7"/>
    <w:rsid w:val="0073214F"/>
    <w:rsid w:val="0073270E"/>
    <w:rsid w:val="007329C1"/>
    <w:rsid w:val="007339AE"/>
    <w:rsid w:val="00733B12"/>
    <w:rsid w:val="0073429D"/>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3AE"/>
    <w:rsid w:val="00742462"/>
    <w:rsid w:val="007428B0"/>
    <w:rsid w:val="00742B3F"/>
    <w:rsid w:val="00742FC5"/>
    <w:rsid w:val="007430FE"/>
    <w:rsid w:val="00743C06"/>
    <w:rsid w:val="00743F8F"/>
    <w:rsid w:val="00744372"/>
    <w:rsid w:val="00744620"/>
    <w:rsid w:val="00744670"/>
    <w:rsid w:val="00744EC4"/>
    <w:rsid w:val="007452F4"/>
    <w:rsid w:val="0074540C"/>
    <w:rsid w:val="00745722"/>
    <w:rsid w:val="00745799"/>
    <w:rsid w:val="00746167"/>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0EF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0A60"/>
    <w:rsid w:val="007615F1"/>
    <w:rsid w:val="00761658"/>
    <w:rsid w:val="00761BE1"/>
    <w:rsid w:val="00761CAE"/>
    <w:rsid w:val="00761EE6"/>
    <w:rsid w:val="00762309"/>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AE1"/>
    <w:rsid w:val="00765C62"/>
    <w:rsid w:val="00765FC8"/>
    <w:rsid w:val="00766357"/>
    <w:rsid w:val="007669F8"/>
    <w:rsid w:val="00766BE5"/>
    <w:rsid w:val="00766F81"/>
    <w:rsid w:val="00767598"/>
    <w:rsid w:val="0076771D"/>
    <w:rsid w:val="007677BB"/>
    <w:rsid w:val="00767A59"/>
    <w:rsid w:val="00767BB2"/>
    <w:rsid w:val="00767E4D"/>
    <w:rsid w:val="007700D9"/>
    <w:rsid w:val="00770181"/>
    <w:rsid w:val="007702BB"/>
    <w:rsid w:val="00770388"/>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D7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6D4"/>
    <w:rsid w:val="00794EDD"/>
    <w:rsid w:val="00795232"/>
    <w:rsid w:val="00795B52"/>
    <w:rsid w:val="00795F43"/>
    <w:rsid w:val="00796111"/>
    <w:rsid w:val="00796F2E"/>
    <w:rsid w:val="00797055"/>
    <w:rsid w:val="007970EF"/>
    <w:rsid w:val="00797502"/>
    <w:rsid w:val="00797722"/>
    <w:rsid w:val="00797993"/>
    <w:rsid w:val="00797D0A"/>
    <w:rsid w:val="007A07D3"/>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6E27"/>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8F0"/>
    <w:rsid w:val="007B5F4A"/>
    <w:rsid w:val="007B6146"/>
    <w:rsid w:val="007B6606"/>
    <w:rsid w:val="007B6670"/>
    <w:rsid w:val="007B66F9"/>
    <w:rsid w:val="007B67F4"/>
    <w:rsid w:val="007B6BAB"/>
    <w:rsid w:val="007B6C07"/>
    <w:rsid w:val="007B6ED3"/>
    <w:rsid w:val="007B730C"/>
    <w:rsid w:val="007B744E"/>
    <w:rsid w:val="007B7603"/>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4C"/>
    <w:rsid w:val="007D1462"/>
    <w:rsid w:val="007D1C1E"/>
    <w:rsid w:val="007D1C8F"/>
    <w:rsid w:val="007D1E1B"/>
    <w:rsid w:val="007D2167"/>
    <w:rsid w:val="007D297A"/>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BD"/>
    <w:rsid w:val="007F01E1"/>
    <w:rsid w:val="007F0201"/>
    <w:rsid w:val="007F0249"/>
    <w:rsid w:val="007F0256"/>
    <w:rsid w:val="007F05A3"/>
    <w:rsid w:val="007F0604"/>
    <w:rsid w:val="007F09FE"/>
    <w:rsid w:val="007F0DC3"/>
    <w:rsid w:val="007F0FC5"/>
    <w:rsid w:val="007F15A7"/>
    <w:rsid w:val="007F2780"/>
    <w:rsid w:val="007F304B"/>
    <w:rsid w:val="007F39CE"/>
    <w:rsid w:val="007F3AB7"/>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5EE"/>
    <w:rsid w:val="00813938"/>
    <w:rsid w:val="00813ED0"/>
    <w:rsid w:val="00813F84"/>
    <w:rsid w:val="008143CB"/>
    <w:rsid w:val="0081485B"/>
    <w:rsid w:val="008149BE"/>
    <w:rsid w:val="00814A14"/>
    <w:rsid w:val="008153AE"/>
    <w:rsid w:val="008179C8"/>
    <w:rsid w:val="00817CED"/>
    <w:rsid w:val="00817E97"/>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26"/>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3BD3"/>
    <w:rsid w:val="0084408F"/>
    <w:rsid w:val="00844251"/>
    <w:rsid w:val="00844578"/>
    <w:rsid w:val="00844745"/>
    <w:rsid w:val="0084480B"/>
    <w:rsid w:val="008449B0"/>
    <w:rsid w:val="00844CCE"/>
    <w:rsid w:val="00844D38"/>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4019"/>
    <w:rsid w:val="00855AF6"/>
    <w:rsid w:val="00855F6A"/>
    <w:rsid w:val="00856031"/>
    <w:rsid w:val="008563D7"/>
    <w:rsid w:val="00856680"/>
    <w:rsid w:val="008569BD"/>
    <w:rsid w:val="00856CCB"/>
    <w:rsid w:val="00856D9A"/>
    <w:rsid w:val="00856EAF"/>
    <w:rsid w:val="0085734E"/>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4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07F"/>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53"/>
    <w:rsid w:val="00892DA9"/>
    <w:rsid w:val="00892F75"/>
    <w:rsid w:val="0089316C"/>
    <w:rsid w:val="008932F2"/>
    <w:rsid w:val="0089355D"/>
    <w:rsid w:val="00893934"/>
    <w:rsid w:val="00893B5A"/>
    <w:rsid w:val="00893B9A"/>
    <w:rsid w:val="00893E9F"/>
    <w:rsid w:val="00893F03"/>
    <w:rsid w:val="008945EC"/>
    <w:rsid w:val="0089508E"/>
    <w:rsid w:val="00895338"/>
    <w:rsid w:val="0089534A"/>
    <w:rsid w:val="00895491"/>
    <w:rsid w:val="00895722"/>
    <w:rsid w:val="00895A4D"/>
    <w:rsid w:val="00895CD6"/>
    <w:rsid w:val="00895D41"/>
    <w:rsid w:val="00896066"/>
    <w:rsid w:val="00896082"/>
    <w:rsid w:val="008960B0"/>
    <w:rsid w:val="00896173"/>
    <w:rsid w:val="00896ED1"/>
    <w:rsid w:val="00896F84"/>
    <w:rsid w:val="00897033"/>
    <w:rsid w:val="00897300"/>
    <w:rsid w:val="0089795D"/>
    <w:rsid w:val="00897B6A"/>
    <w:rsid w:val="00897D04"/>
    <w:rsid w:val="00897D1E"/>
    <w:rsid w:val="008A1940"/>
    <w:rsid w:val="008A1C8A"/>
    <w:rsid w:val="008A21C0"/>
    <w:rsid w:val="008A2C7C"/>
    <w:rsid w:val="008A2FBA"/>
    <w:rsid w:val="008A3493"/>
    <w:rsid w:val="008A3614"/>
    <w:rsid w:val="008A4040"/>
    <w:rsid w:val="008A494F"/>
    <w:rsid w:val="008A49D2"/>
    <w:rsid w:val="008A4B2C"/>
    <w:rsid w:val="008A4D18"/>
    <w:rsid w:val="008A4D7F"/>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42B"/>
    <w:rsid w:val="008B269F"/>
    <w:rsid w:val="008B27B1"/>
    <w:rsid w:val="008B2904"/>
    <w:rsid w:val="008B2929"/>
    <w:rsid w:val="008B3303"/>
    <w:rsid w:val="008B3503"/>
    <w:rsid w:val="008B397D"/>
    <w:rsid w:val="008B3B1C"/>
    <w:rsid w:val="008B3BEB"/>
    <w:rsid w:val="008B460C"/>
    <w:rsid w:val="008B4865"/>
    <w:rsid w:val="008B5A3A"/>
    <w:rsid w:val="008B5BC4"/>
    <w:rsid w:val="008B62F4"/>
    <w:rsid w:val="008B64CE"/>
    <w:rsid w:val="008B70FE"/>
    <w:rsid w:val="008B7120"/>
    <w:rsid w:val="008B7656"/>
    <w:rsid w:val="008B78AE"/>
    <w:rsid w:val="008C0075"/>
    <w:rsid w:val="008C05F3"/>
    <w:rsid w:val="008C0985"/>
    <w:rsid w:val="008C0AAC"/>
    <w:rsid w:val="008C0ABB"/>
    <w:rsid w:val="008C0BDA"/>
    <w:rsid w:val="008C0D60"/>
    <w:rsid w:val="008C0F92"/>
    <w:rsid w:val="008C1080"/>
    <w:rsid w:val="008C131A"/>
    <w:rsid w:val="008C1751"/>
    <w:rsid w:val="008C186F"/>
    <w:rsid w:val="008C1E13"/>
    <w:rsid w:val="008C1E7F"/>
    <w:rsid w:val="008C25CC"/>
    <w:rsid w:val="008C2884"/>
    <w:rsid w:val="008C28C7"/>
    <w:rsid w:val="008C2CBA"/>
    <w:rsid w:val="008C2D29"/>
    <w:rsid w:val="008C3127"/>
    <w:rsid w:val="008C3279"/>
    <w:rsid w:val="008C3578"/>
    <w:rsid w:val="008C3A0C"/>
    <w:rsid w:val="008C3B52"/>
    <w:rsid w:val="008C3FF6"/>
    <w:rsid w:val="008C4839"/>
    <w:rsid w:val="008C493B"/>
    <w:rsid w:val="008C578B"/>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C9C"/>
    <w:rsid w:val="008D4595"/>
    <w:rsid w:val="008D4C85"/>
    <w:rsid w:val="008D4F80"/>
    <w:rsid w:val="008D5242"/>
    <w:rsid w:val="008D5541"/>
    <w:rsid w:val="008D660D"/>
    <w:rsid w:val="008D6741"/>
    <w:rsid w:val="008D6F26"/>
    <w:rsid w:val="008D6F9D"/>
    <w:rsid w:val="008D71AD"/>
    <w:rsid w:val="008D75F2"/>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0A60"/>
    <w:rsid w:val="008F11C6"/>
    <w:rsid w:val="008F13F2"/>
    <w:rsid w:val="008F17EF"/>
    <w:rsid w:val="008F1A8E"/>
    <w:rsid w:val="008F1A9A"/>
    <w:rsid w:val="008F1D1C"/>
    <w:rsid w:val="008F1E43"/>
    <w:rsid w:val="008F1FDB"/>
    <w:rsid w:val="008F216C"/>
    <w:rsid w:val="008F22BA"/>
    <w:rsid w:val="008F2620"/>
    <w:rsid w:val="008F2D0B"/>
    <w:rsid w:val="008F2F1A"/>
    <w:rsid w:val="008F3218"/>
    <w:rsid w:val="008F32FD"/>
    <w:rsid w:val="008F3476"/>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5D"/>
    <w:rsid w:val="00900BEA"/>
    <w:rsid w:val="00900F14"/>
    <w:rsid w:val="00901355"/>
    <w:rsid w:val="00901361"/>
    <w:rsid w:val="0090159B"/>
    <w:rsid w:val="00901AA7"/>
    <w:rsid w:val="00901ABE"/>
    <w:rsid w:val="00901FB0"/>
    <w:rsid w:val="00902032"/>
    <w:rsid w:val="009025E9"/>
    <w:rsid w:val="00902796"/>
    <w:rsid w:val="00903283"/>
    <w:rsid w:val="00903A52"/>
    <w:rsid w:val="009040E6"/>
    <w:rsid w:val="009042A9"/>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AC9"/>
    <w:rsid w:val="00921B8E"/>
    <w:rsid w:val="009228DD"/>
    <w:rsid w:val="00922EDF"/>
    <w:rsid w:val="00923186"/>
    <w:rsid w:val="009231B4"/>
    <w:rsid w:val="009231C2"/>
    <w:rsid w:val="0092329A"/>
    <w:rsid w:val="00923B37"/>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B79"/>
    <w:rsid w:val="00941C32"/>
    <w:rsid w:val="0094222F"/>
    <w:rsid w:val="009423D8"/>
    <w:rsid w:val="009425F9"/>
    <w:rsid w:val="00942938"/>
    <w:rsid w:val="00942977"/>
    <w:rsid w:val="00942D6C"/>
    <w:rsid w:val="00942FC0"/>
    <w:rsid w:val="00943219"/>
    <w:rsid w:val="00943250"/>
    <w:rsid w:val="009435B6"/>
    <w:rsid w:val="0094360B"/>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BEF"/>
    <w:rsid w:val="00952F39"/>
    <w:rsid w:val="00953349"/>
    <w:rsid w:val="0095402D"/>
    <w:rsid w:val="00954669"/>
    <w:rsid w:val="00954A06"/>
    <w:rsid w:val="00954B9B"/>
    <w:rsid w:val="00954D30"/>
    <w:rsid w:val="00954FC4"/>
    <w:rsid w:val="009555B7"/>
    <w:rsid w:val="00955867"/>
    <w:rsid w:val="00955916"/>
    <w:rsid w:val="00955D98"/>
    <w:rsid w:val="00956793"/>
    <w:rsid w:val="00956846"/>
    <w:rsid w:val="009568CF"/>
    <w:rsid w:val="00956A87"/>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1FF"/>
    <w:rsid w:val="00962322"/>
    <w:rsid w:val="00962A3E"/>
    <w:rsid w:val="00962A99"/>
    <w:rsid w:val="00962D04"/>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06E"/>
    <w:rsid w:val="00976185"/>
    <w:rsid w:val="009761D0"/>
    <w:rsid w:val="00976311"/>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A60"/>
    <w:rsid w:val="00983F4A"/>
    <w:rsid w:val="009845A3"/>
    <w:rsid w:val="00984C26"/>
    <w:rsid w:val="0098525B"/>
    <w:rsid w:val="00985277"/>
    <w:rsid w:val="00985717"/>
    <w:rsid w:val="00985770"/>
    <w:rsid w:val="009857D5"/>
    <w:rsid w:val="009859C3"/>
    <w:rsid w:val="00985F69"/>
    <w:rsid w:val="0098635E"/>
    <w:rsid w:val="009869F4"/>
    <w:rsid w:val="00986A78"/>
    <w:rsid w:val="00986D96"/>
    <w:rsid w:val="00987243"/>
    <w:rsid w:val="00987826"/>
    <w:rsid w:val="00987E72"/>
    <w:rsid w:val="0099006F"/>
    <w:rsid w:val="009902B6"/>
    <w:rsid w:val="0099046B"/>
    <w:rsid w:val="009904E2"/>
    <w:rsid w:val="00990903"/>
    <w:rsid w:val="00990C37"/>
    <w:rsid w:val="0099134C"/>
    <w:rsid w:val="00991FF7"/>
    <w:rsid w:val="009923C2"/>
    <w:rsid w:val="00992AEB"/>
    <w:rsid w:val="00992ECB"/>
    <w:rsid w:val="00992FC9"/>
    <w:rsid w:val="0099305B"/>
    <w:rsid w:val="0099365B"/>
    <w:rsid w:val="009939D8"/>
    <w:rsid w:val="00993B5D"/>
    <w:rsid w:val="00993E62"/>
    <w:rsid w:val="00994642"/>
    <w:rsid w:val="00994811"/>
    <w:rsid w:val="00995A30"/>
    <w:rsid w:val="00995A99"/>
    <w:rsid w:val="009966DC"/>
    <w:rsid w:val="009968C6"/>
    <w:rsid w:val="00996C37"/>
    <w:rsid w:val="009972E1"/>
    <w:rsid w:val="00997536"/>
    <w:rsid w:val="009976FD"/>
    <w:rsid w:val="0099773B"/>
    <w:rsid w:val="00997957"/>
    <w:rsid w:val="00997988"/>
    <w:rsid w:val="009A0315"/>
    <w:rsid w:val="009A038B"/>
    <w:rsid w:val="009A0411"/>
    <w:rsid w:val="009A0427"/>
    <w:rsid w:val="009A067B"/>
    <w:rsid w:val="009A0733"/>
    <w:rsid w:val="009A1D0C"/>
    <w:rsid w:val="009A25BB"/>
    <w:rsid w:val="009A2654"/>
    <w:rsid w:val="009A27DF"/>
    <w:rsid w:val="009A29B8"/>
    <w:rsid w:val="009A2A1F"/>
    <w:rsid w:val="009A2BA1"/>
    <w:rsid w:val="009A2D35"/>
    <w:rsid w:val="009A38D8"/>
    <w:rsid w:val="009A39DC"/>
    <w:rsid w:val="009A39E3"/>
    <w:rsid w:val="009A3E6B"/>
    <w:rsid w:val="009A3E82"/>
    <w:rsid w:val="009A4F7F"/>
    <w:rsid w:val="009A519B"/>
    <w:rsid w:val="009A5411"/>
    <w:rsid w:val="009A5634"/>
    <w:rsid w:val="009A600D"/>
    <w:rsid w:val="009A74A2"/>
    <w:rsid w:val="009A783D"/>
    <w:rsid w:val="009A78ED"/>
    <w:rsid w:val="009A7B00"/>
    <w:rsid w:val="009B03AF"/>
    <w:rsid w:val="009B0731"/>
    <w:rsid w:val="009B0996"/>
    <w:rsid w:val="009B0AE8"/>
    <w:rsid w:val="009B0B4D"/>
    <w:rsid w:val="009B0C1C"/>
    <w:rsid w:val="009B0D8D"/>
    <w:rsid w:val="009B11B0"/>
    <w:rsid w:val="009B135D"/>
    <w:rsid w:val="009B1634"/>
    <w:rsid w:val="009B163B"/>
    <w:rsid w:val="009B1F99"/>
    <w:rsid w:val="009B24CB"/>
    <w:rsid w:val="009B24CC"/>
    <w:rsid w:val="009B27C1"/>
    <w:rsid w:val="009B2875"/>
    <w:rsid w:val="009B2C8B"/>
    <w:rsid w:val="009B3763"/>
    <w:rsid w:val="009B3D19"/>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1EF3"/>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1B13"/>
    <w:rsid w:val="009F2287"/>
    <w:rsid w:val="009F26B9"/>
    <w:rsid w:val="009F3201"/>
    <w:rsid w:val="009F3512"/>
    <w:rsid w:val="009F36C9"/>
    <w:rsid w:val="009F36FF"/>
    <w:rsid w:val="009F3C49"/>
    <w:rsid w:val="009F3CD5"/>
    <w:rsid w:val="009F3FBC"/>
    <w:rsid w:val="009F4CFB"/>
    <w:rsid w:val="009F5F4F"/>
    <w:rsid w:val="009F6895"/>
    <w:rsid w:val="009F7162"/>
    <w:rsid w:val="009F71F6"/>
    <w:rsid w:val="009F7B61"/>
    <w:rsid w:val="009F7FA6"/>
    <w:rsid w:val="00A002FA"/>
    <w:rsid w:val="00A0034C"/>
    <w:rsid w:val="00A009FA"/>
    <w:rsid w:val="00A00CE6"/>
    <w:rsid w:val="00A01552"/>
    <w:rsid w:val="00A01658"/>
    <w:rsid w:val="00A0170C"/>
    <w:rsid w:val="00A0183B"/>
    <w:rsid w:val="00A0199C"/>
    <w:rsid w:val="00A01A77"/>
    <w:rsid w:val="00A01C4F"/>
    <w:rsid w:val="00A03CC9"/>
    <w:rsid w:val="00A04DD9"/>
    <w:rsid w:val="00A056E3"/>
    <w:rsid w:val="00A05DFB"/>
    <w:rsid w:val="00A05F9C"/>
    <w:rsid w:val="00A060FD"/>
    <w:rsid w:val="00A061F2"/>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4FA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2FBA"/>
    <w:rsid w:val="00A23221"/>
    <w:rsid w:val="00A23434"/>
    <w:rsid w:val="00A2359B"/>
    <w:rsid w:val="00A2389A"/>
    <w:rsid w:val="00A23A36"/>
    <w:rsid w:val="00A23BAD"/>
    <w:rsid w:val="00A23D48"/>
    <w:rsid w:val="00A2400F"/>
    <w:rsid w:val="00A242A8"/>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A80"/>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60F"/>
    <w:rsid w:val="00A518EA"/>
    <w:rsid w:val="00A5196A"/>
    <w:rsid w:val="00A52111"/>
    <w:rsid w:val="00A5218C"/>
    <w:rsid w:val="00A523FD"/>
    <w:rsid w:val="00A524D1"/>
    <w:rsid w:val="00A526ED"/>
    <w:rsid w:val="00A5277A"/>
    <w:rsid w:val="00A527F3"/>
    <w:rsid w:val="00A52B17"/>
    <w:rsid w:val="00A52CF2"/>
    <w:rsid w:val="00A52DA1"/>
    <w:rsid w:val="00A53209"/>
    <w:rsid w:val="00A53A90"/>
    <w:rsid w:val="00A54708"/>
    <w:rsid w:val="00A5482A"/>
    <w:rsid w:val="00A549C9"/>
    <w:rsid w:val="00A54E7B"/>
    <w:rsid w:val="00A54FA2"/>
    <w:rsid w:val="00A55B07"/>
    <w:rsid w:val="00A55F1F"/>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96"/>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41E"/>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CE6"/>
    <w:rsid w:val="00A94D9F"/>
    <w:rsid w:val="00A95113"/>
    <w:rsid w:val="00A95827"/>
    <w:rsid w:val="00A95C5A"/>
    <w:rsid w:val="00A95F1C"/>
    <w:rsid w:val="00A9641A"/>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C95"/>
    <w:rsid w:val="00AA3E6A"/>
    <w:rsid w:val="00AA457E"/>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3D6A"/>
    <w:rsid w:val="00AB40EE"/>
    <w:rsid w:val="00AB4250"/>
    <w:rsid w:val="00AB46E0"/>
    <w:rsid w:val="00AB4865"/>
    <w:rsid w:val="00AB4C44"/>
    <w:rsid w:val="00AB5A3D"/>
    <w:rsid w:val="00AB5A65"/>
    <w:rsid w:val="00AB5D66"/>
    <w:rsid w:val="00AB5D6F"/>
    <w:rsid w:val="00AB707B"/>
    <w:rsid w:val="00AB72EF"/>
    <w:rsid w:val="00AC0119"/>
    <w:rsid w:val="00AC0750"/>
    <w:rsid w:val="00AC0969"/>
    <w:rsid w:val="00AC0D3A"/>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B94"/>
    <w:rsid w:val="00AD018F"/>
    <w:rsid w:val="00AD02BF"/>
    <w:rsid w:val="00AD04E0"/>
    <w:rsid w:val="00AD0BF8"/>
    <w:rsid w:val="00AD0E6E"/>
    <w:rsid w:val="00AD1109"/>
    <w:rsid w:val="00AD1681"/>
    <w:rsid w:val="00AD206E"/>
    <w:rsid w:val="00AD24BA"/>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AA2"/>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348"/>
    <w:rsid w:val="00AF042E"/>
    <w:rsid w:val="00AF04C6"/>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594"/>
    <w:rsid w:val="00AF5759"/>
    <w:rsid w:val="00AF575F"/>
    <w:rsid w:val="00AF59F4"/>
    <w:rsid w:val="00AF5CAF"/>
    <w:rsid w:val="00AF623E"/>
    <w:rsid w:val="00AF62F1"/>
    <w:rsid w:val="00AF6390"/>
    <w:rsid w:val="00AF6845"/>
    <w:rsid w:val="00AF6D75"/>
    <w:rsid w:val="00AF6E48"/>
    <w:rsid w:val="00AF71A7"/>
    <w:rsid w:val="00AF71C3"/>
    <w:rsid w:val="00AF7213"/>
    <w:rsid w:val="00AF764A"/>
    <w:rsid w:val="00AF77A7"/>
    <w:rsid w:val="00B00282"/>
    <w:rsid w:val="00B00345"/>
    <w:rsid w:val="00B0054F"/>
    <w:rsid w:val="00B006E8"/>
    <w:rsid w:val="00B011A3"/>
    <w:rsid w:val="00B01271"/>
    <w:rsid w:val="00B01619"/>
    <w:rsid w:val="00B016BF"/>
    <w:rsid w:val="00B01729"/>
    <w:rsid w:val="00B017B4"/>
    <w:rsid w:val="00B01B98"/>
    <w:rsid w:val="00B01D21"/>
    <w:rsid w:val="00B02146"/>
    <w:rsid w:val="00B022FC"/>
    <w:rsid w:val="00B02673"/>
    <w:rsid w:val="00B0289D"/>
    <w:rsid w:val="00B02B6D"/>
    <w:rsid w:val="00B02D8A"/>
    <w:rsid w:val="00B02F3E"/>
    <w:rsid w:val="00B031A4"/>
    <w:rsid w:val="00B037F6"/>
    <w:rsid w:val="00B03BBE"/>
    <w:rsid w:val="00B03D65"/>
    <w:rsid w:val="00B04367"/>
    <w:rsid w:val="00B052A9"/>
    <w:rsid w:val="00B05EB5"/>
    <w:rsid w:val="00B066BE"/>
    <w:rsid w:val="00B069FC"/>
    <w:rsid w:val="00B06B1C"/>
    <w:rsid w:val="00B06DB3"/>
    <w:rsid w:val="00B06DFC"/>
    <w:rsid w:val="00B07356"/>
    <w:rsid w:val="00B0769E"/>
    <w:rsid w:val="00B102C9"/>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6B0"/>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4A3"/>
    <w:rsid w:val="00B43660"/>
    <w:rsid w:val="00B43B59"/>
    <w:rsid w:val="00B44090"/>
    <w:rsid w:val="00B4413B"/>
    <w:rsid w:val="00B442EC"/>
    <w:rsid w:val="00B4437A"/>
    <w:rsid w:val="00B446C4"/>
    <w:rsid w:val="00B45566"/>
    <w:rsid w:val="00B45C3B"/>
    <w:rsid w:val="00B46279"/>
    <w:rsid w:val="00B46527"/>
    <w:rsid w:val="00B46634"/>
    <w:rsid w:val="00B47197"/>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67E9"/>
    <w:rsid w:val="00B6693A"/>
    <w:rsid w:val="00B66C42"/>
    <w:rsid w:val="00B67293"/>
    <w:rsid w:val="00B67429"/>
    <w:rsid w:val="00B674B2"/>
    <w:rsid w:val="00B67CD3"/>
    <w:rsid w:val="00B700D1"/>
    <w:rsid w:val="00B7011F"/>
    <w:rsid w:val="00B705A0"/>
    <w:rsid w:val="00B70610"/>
    <w:rsid w:val="00B70C23"/>
    <w:rsid w:val="00B70E24"/>
    <w:rsid w:val="00B713CD"/>
    <w:rsid w:val="00B718FB"/>
    <w:rsid w:val="00B719B9"/>
    <w:rsid w:val="00B71D92"/>
    <w:rsid w:val="00B72202"/>
    <w:rsid w:val="00B72617"/>
    <w:rsid w:val="00B7293F"/>
    <w:rsid w:val="00B731F0"/>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77E20"/>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AB0"/>
    <w:rsid w:val="00B90C8C"/>
    <w:rsid w:val="00B90D19"/>
    <w:rsid w:val="00B92171"/>
    <w:rsid w:val="00B92F24"/>
    <w:rsid w:val="00B9321E"/>
    <w:rsid w:val="00B93401"/>
    <w:rsid w:val="00B936D7"/>
    <w:rsid w:val="00B939D3"/>
    <w:rsid w:val="00B94EED"/>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1D33"/>
    <w:rsid w:val="00BA297B"/>
    <w:rsid w:val="00BA3A00"/>
    <w:rsid w:val="00BA3E74"/>
    <w:rsid w:val="00BA4C05"/>
    <w:rsid w:val="00BA4C82"/>
    <w:rsid w:val="00BA50B6"/>
    <w:rsid w:val="00BA54ED"/>
    <w:rsid w:val="00BA5BA1"/>
    <w:rsid w:val="00BA5CE8"/>
    <w:rsid w:val="00BA5CED"/>
    <w:rsid w:val="00BA5D40"/>
    <w:rsid w:val="00BA66E8"/>
    <w:rsid w:val="00BA6A5E"/>
    <w:rsid w:val="00BA70A9"/>
    <w:rsid w:val="00BA7142"/>
    <w:rsid w:val="00BA74E8"/>
    <w:rsid w:val="00BA7A9C"/>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1B49"/>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5CC"/>
    <w:rsid w:val="00BD67E5"/>
    <w:rsid w:val="00BD6CBF"/>
    <w:rsid w:val="00BD74B3"/>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7C"/>
    <w:rsid w:val="00BE68FA"/>
    <w:rsid w:val="00BE69F5"/>
    <w:rsid w:val="00BE6B09"/>
    <w:rsid w:val="00BE6BA3"/>
    <w:rsid w:val="00BE6E6E"/>
    <w:rsid w:val="00BE6E97"/>
    <w:rsid w:val="00BF02CC"/>
    <w:rsid w:val="00BF04CC"/>
    <w:rsid w:val="00BF10E2"/>
    <w:rsid w:val="00BF12B9"/>
    <w:rsid w:val="00BF16CC"/>
    <w:rsid w:val="00BF1ED8"/>
    <w:rsid w:val="00BF1FCE"/>
    <w:rsid w:val="00BF2037"/>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15"/>
    <w:rsid w:val="00C064F4"/>
    <w:rsid w:val="00C07215"/>
    <w:rsid w:val="00C079F7"/>
    <w:rsid w:val="00C103A9"/>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8BC"/>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BBE"/>
    <w:rsid w:val="00C23F7C"/>
    <w:rsid w:val="00C24057"/>
    <w:rsid w:val="00C24188"/>
    <w:rsid w:val="00C244C9"/>
    <w:rsid w:val="00C245FE"/>
    <w:rsid w:val="00C24667"/>
    <w:rsid w:val="00C24A36"/>
    <w:rsid w:val="00C24DEA"/>
    <w:rsid w:val="00C25517"/>
    <w:rsid w:val="00C259D5"/>
    <w:rsid w:val="00C26576"/>
    <w:rsid w:val="00C27766"/>
    <w:rsid w:val="00C27D3D"/>
    <w:rsid w:val="00C27D7B"/>
    <w:rsid w:val="00C3004C"/>
    <w:rsid w:val="00C30246"/>
    <w:rsid w:val="00C30734"/>
    <w:rsid w:val="00C30849"/>
    <w:rsid w:val="00C30AB9"/>
    <w:rsid w:val="00C30EA9"/>
    <w:rsid w:val="00C31C91"/>
    <w:rsid w:val="00C31CA2"/>
    <w:rsid w:val="00C31D1A"/>
    <w:rsid w:val="00C32717"/>
    <w:rsid w:val="00C3298F"/>
    <w:rsid w:val="00C329C7"/>
    <w:rsid w:val="00C33319"/>
    <w:rsid w:val="00C3348D"/>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6BBA"/>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76D"/>
    <w:rsid w:val="00C94DB9"/>
    <w:rsid w:val="00C95155"/>
    <w:rsid w:val="00C9522B"/>
    <w:rsid w:val="00C96004"/>
    <w:rsid w:val="00C97426"/>
    <w:rsid w:val="00C97F3C"/>
    <w:rsid w:val="00CA03C3"/>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29E"/>
    <w:rsid w:val="00CB3A4A"/>
    <w:rsid w:val="00CB40DB"/>
    <w:rsid w:val="00CB41FF"/>
    <w:rsid w:val="00CB42D0"/>
    <w:rsid w:val="00CB45C5"/>
    <w:rsid w:val="00CB46A3"/>
    <w:rsid w:val="00CB5005"/>
    <w:rsid w:val="00CB5989"/>
    <w:rsid w:val="00CB5994"/>
    <w:rsid w:val="00CB5A78"/>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28C"/>
    <w:rsid w:val="00CD037D"/>
    <w:rsid w:val="00CD0445"/>
    <w:rsid w:val="00CD060E"/>
    <w:rsid w:val="00CD085D"/>
    <w:rsid w:val="00CD08F1"/>
    <w:rsid w:val="00CD0952"/>
    <w:rsid w:val="00CD0A0B"/>
    <w:rsid w:val="00CD0DB3"/>
    <w:rsid w:val="00CD1052"/>
    <w:rsid w:val="00CD107C"/>
    <w:rsid w:val="00CD10D5"/>
    <w:rsid w:val="00CD2188"/>
    <w:rsid w:val="00CD2289"/>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3C5D"/>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3331"/>
    <w:rsid w:val="00CF4138"/>
    <w:rsid w:val="00CF42ED"/>
    <w:rsid w:val="00CF4871"/>
    <w:rsid w:val="00CF4946"/>
    <w:rsid w:val="00CF4AB5"/>
    <w:rsid w:val="00CF5302"/>
    <w:rsid w:val="00CF53B9"/>
    <w:rsid w:val="00CF5557"/>
    <w:rsid w:val="00CF583F"/>
    <w:rsid w:val="00CF5A65"/>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1F62"/>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594"/>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39B"/>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B3"/>
    <w:rsid w:val="00D473E9"/>
    <w:rsid w:val="00D47651"/>
    <w:rsid w:val="00D476BC"/>
    <w:rsid w:val="00D47D7E"/>
    <w:rsid w:val="00D5012A"/>
    <w:rsid w:val="00D50471"/>
    <w:rsid w:val="00D50602"/>
    <w:rsid w:val="00D50634"/>
    <w:rsid w:val="00D50AA9"/>
    <w:rsid w:val="00D50DF0"/>
    <w:rsid w:val="00D51AE7"/>
    <w:rsid w:val="00D51B77"/>
    <w:rsid w:val="00D51DBE"/>
    <w:rsid w:val="00D51E2A"/>
    <w:rsid w:val="00D51E6F"/>
    <w:rsid w:val="00D52948"/>
    <w:rsid w:val="00D52A90"/>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0B8F"/>
    <w:rsid w:val="00D61AE8"/>
    <w:rsid w:val="00D61D7F"/>
    <w:rsid w:val="00D61E0A"/>
    <w:rsid w:val="00D62356"/>
    <w:rsid w:val="00D626E1"/>
    <w:rsid w:val="00D62B7F"/>
    <w:rsid w:val="00D62C52"/>
    <w:rsid w:val="00D62D92"/>
    <w:rsid w:val="00D62D9D"/>
    <w:rsid w:val="00D62DBB"/>
    <w:rsid w:val="00D630C3"/>
    <w:rsid w:val="00D63196"/>
    <w:rsid w:val="00D634F1"/>
    <w:rsid w:val="00D63B59"/>
    <w:rsid w:val="00D63C3F"/>
    <w:rsid w:val="00D63DCF"/>
    <w:rsid w:val="00D63FF3"/>
    <w:rsid w:val="00D63FF6"/>
    <w:rsid w:val="00D64221"/>
    <w:rsid w:val="00D6434F"/>
    <w:rsid w:val="00D64544"/>
    <w:rsid w:val="00D64748"/>
    <w:rsid w:val="00D6475A"/>
    <w:rsid w:val="00D64853"/>
    <w:rsid w:val="00D650BC"/>
    <w:rsid w:val="00D651B6"/>
    <w:rsid w:val="00D65579"/>
    <w:rsid w:val="00D65BD2"/>
    <w:rsid w:val="00D66501"/>
    <w:rsid w:val="00D66618"/>
    <w:rsid w:val="00D66E01"/>
    <w:rsid w:val="00D66EC4"/>
    <w:rsid w:val="00D672DD"/>
    <w:rsid w:val="00D674AE"/>
    <w:rsid w:val="00D67D23"/>
    <w:rsid w:val="00D67DB1"/>
    <w:rsid w:val="00D705BD"/>
    <w:rsid w:val="00D707DD"/>
    <w:rsid w:val="00D70BC5"/>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6549"/>
    <w:rsid w:val="00D77236"/>
    <w:rsid w:val="00D7738B"/>
    <w:rsid w:val="00D7795A"/>
    <w:rsid w:val="00D77C05"/>
    <w:rsid w:val="00D80055"/>
    <w:rsid w:val="00D8020B"/>
    <w:rsid w:val="00D80837"/>
    <w:rsid w:val="00D81519"/>
    <w:rsid w:val="00D81AC1"/>
    <w:rsid w:val="00D81C0A"/>
    <w:rsid w:val="00D81DB8"/>
    <w:rsid w:val="00D825E1"/>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879"/>
    <w:rsid w:val="00D95982"/>
    <w:rsid w:val="00D95D7E"/>
    <w:rsid w:val="00D96CBA"/>
    <w:rsid w:val="00D96E7E"/>
    <w:rsid w:val="00D96EBC"/>
    <w:rsid w:val="00D97A92"/>
    <w:rsid w:val="00D97BCA"/>
    <w:rsid w:val="00D97EAB"/>
    <w:rsid w:val="00D97F40"/>
    <w:rsid w:val="00DA009B"/>
    <w:rsid w:val="00DA013C"/>
    <w:rsid w:val="00DA01F2"/>
    <w:rsid w:val="00DA03FD"/>
    <w:rsid w:val="00DA0F41"/>
    <w:rsid w:val="00DA1191"/>
    <w:rsid w:val="00DA14FA"/>
    <w:rsid w:val="00DA16B1"/>
    <w:rsid w:val="00DA1FE7"/>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8BD"/>
    <w:rsid w:val="00DA6C15"/>
    <w:rsid w:val="00DA6C17"/>
    <w:rsid w:val="00DA70D0"/>
    <w:rsid w:val="00DA722E"/>
    <w:rsid w:val="00DA73C4"/>
    <w:rsid w:val="00DA7733"/>
    <w:rsid w:val="00DA775B"/>
    <w:rsid w:val="00DA7C22"/>
    <w:rsid w:val="00DA7DD9"/>
    <w:rsid w:val="00DB0003"/>
    <w:rsid w:val="00DB0276"/>
    <w:rsid w:val="00DB0389"/>
    <w:rsid w:val="00DB085C"/>
    <w:rsid w:val="00DB0AEA"/>
    <w:rsid w:val="00DB16C2"/>
    <w:rsid w:val="00DB198D"/>
    <w:rsid w:val="00DB1E02"/>
    <w:rsid w:val="00DB1E88"/>
    <w:rsid w:val="00DB230F"/>
    <w:rsid w:val="00DB23BC"/>
    <w:rsid w:val="00DB248E"/>
    <w:rsid w:val="00DB2B0A"/>
    <w:rsid w:val="00DB33A5"/>
    <w:rsid w:val="00DB398E"/>
    <w:rsid w:val="00DB3D65"/>
    <w:rsid w:val="00DB4127"/>
    <w:rsid w:val="00DB42A1"/>
    <w:rsid w:val="00DB4868"/>
    <w:rsid w:val="00DB4B79"/>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5DBA"/>
    <w:rsid w:val="00DC622A"/>
    <w:rsid w:val="00DC690A"/>
    <w:rsid w:val="00DC6F12"/>
    <w:rsid w:val="00DC6FB3"/>
    <w:rsid w:val="00DC78A4"/>
    <w:rsid w:val="00DC7B92"/>
    <w:rsid w:val="00DC7BD1"/>
    <w:rsid w:val="00DD0731"/>
    <w:rsid w:val="00DD078C"/>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13F"/>
    <w:rsid w:val="00DD540E"/>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51AC"/>
    <w:rsid w:val="00DE5200"/>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920"/>
    <w:rsid w:val="00E17AA0"/>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0F"/>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4105"/>
    <w:rsid w:val="00E34991"/>
    <w:rsid w:val="00E34DA7"/>
    <w:rsid w:val="00E34EDA"/>
    <w:rsid w:val="00E352EA"/>
    <w:rsid w:val="00E3573A"/>
    <w:rsid w:val="00E360B7"/>
    <w:rsid w:val="00E36430"/>
    <w:rsid w:val="00E3681C"/>
    <w:rsid w:val="00E37302"/>
    <w:rsid w:val="00E37746"/>
    <w:rsid w:val="00E37763"/>
    <w:rsid w:val="00E37A8D"/>
    <w:rsid w:val="00E37B62"/>
    <w:rsid w:val="00E400ED"/>
    <w:rsid w:val="00E409A2"/>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5F39"/>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46"/>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86A"/>
    <w:rsid w:val="00E91933"/>
    <w:rsid w:val="00E91970"/>
    <w:rsid w:val="00E92328"/>
    <w:rsid w:val="00E92411"/>
    <w:rsid w:val="00E924CF"/>
    <w:rsid w:val="00E92726"/>
    <w:rsid w:val="00E929B0"/>
    <w:rsid w:val="00E92C20"/>
    <w:rsid w:val="00E92F0F"/>
    <w:rsid w:val="00E93599"/>
    <w:rsid w:val="00E93728"/>
    <w:rsid w:val="00E93755"/>
    <w:rsid w:val="00E937EB"/>
    <w:rsid w:val="00E93939"/>
    <w:rsid w:val="00E93A39"/>
    <w:rsid w:val="00E93B4C"/>
    <w:rsid w:val="00E94119"/>
    <w:rsid w:val="00E94965"/>
    <w:rsid w:val="00E949FD"/>
    <w:rsid w:val="00E94AD1"/>
    <w:rsid w:val="00E94BAD"/>
    <w:rsid w:val="00E94F6B"/>
    <w:rsid w:val="00E95477"/>
    <w:rsid w:val="00E962F8"/>
    <w:rsid w:val="00E96820"/>
    <w:rsid w:val="00E96D54"/>
    <w:rsid w:val="00E96DAC"/>
    <w:rsid w:val="00E970C8"/>
    <w:rsid w:val="00E97321"/>
    <w:rsid w:val="00E976F0"/>
    <w:rsid w:val="00EA0B82"/>
    <w:rsid w:val="00EA0B90"/>
    <w:rsid w:val="00EA0D66"/>
    <w:rsid w:val="00EA12BE"/>
    <w:rsid w:val="00EA153A"/>
    <w:rsid w:val="00EA1737"/>
    <w:rsid w:val="00EA23F4"/>
    <w:rsid w:val="00EA2697"/>
    <w:rsid w:val="00EA2B7A"/>
    <w:rsid w:val="00EA2F12"/>
    <w:rsid w:val="00EA3900"/>
    <w:rsid w:val="00EA3BA8"/>
    <w:rsid w:val="00EA4373"/>
    <w:rsid w:val="00EA459C"/>
    <w:rsid w:val="00EA4E66"/>
    <w:rsid w:val="00EA4F03"/>
    <w:rsid w:val="00EA5343"/>
    <w:rsid w:val="00EA5726"/>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0F1"/>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04C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966"/>
    <w:rsid w:val="00ED19A9"/>
    <w:rsid w:val="00ED2991"/>
    <w:rsid w:val="00ED2BF8"/>
    <w:rsid w:val="00ED306C"/>
    <w:rsid w:val="00ED38CF"/>
    <w:rsid w:val="00ED3AF7"/>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3FCB"/>
    <w:rsid w:val="00EF4310"/>
    <w:rsid w:val="00EF436D"/>
    <w:rsid w:val="00EF48C7"/>
    <w:rsid w:val="00EF5D19"/>
    <w:rsid w:val="00EF606B"/>
    <w:rsid w:val="00EF61C3"/>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17E4"/>
    <w:rsid w:val="00F12038"/>
    <w:rsid w:val="00F123AB"/>
    <w:rsid w:val="00F123DA"/>
    <w:rsid w:val="00F125DC"/>
    <w:rsid w:val="00F126B1"/>
    <w:rsid w:val="00F12A41"/>
    <w:rsid w:val="00F12B28"/>
    <w:rsid w:val="00F13941"/>
    <w:rsid w:val="00F13C09"/>
    <w:rsid w:val="00F13F9A"/>
    <w:rsid w:val="00F14405"/>
    <w:rsid w:val="00F1445F"/>
    <w:rsid w:val="00F145DF"/>
    <w:rsid w:val="00F14F1F"/>
    <w:rsid w:val="00F1521E"/>
    <w:rsid w:val="00F15557"/>
    <w:rsid w:val="00F15AEB"/>
    <w:rsid w:val="00F15B8C"/>
    <w:rsid w:val="00F16C2E"/>
    <w:rsid w:val="00F16EF0"/>
    <w:rsid w:val="00F1747D"/>
    <w:rsid w:val="00F176B7"/>
    <w:rsid w:val="00F17779"/>
    <w:rsid w:val="00F17D32"/>
    <w:rsid w:val="00F20579"/>
    <w:rsid w:val="00F20859"/>
    <w:rsid w:val="00F209EF"/>
    <w:rsid w:val="00F20A68"/>
    <w:rsid w:val="00F20E2E"/>
    <w:rsid w:val="00F20F66"/>
    <w:rsid w:val="00F21087"/>
    <w:rsid w:val="00F21752"/>
    <w:rsid w:val="00F21940"/>
    <w:rsid w:val="00F21D8C"/>
    <w:rsid w:val="00F220E0"/>
    <w:rsid w:val="00F223F2"/>
    <w:rsid w:val="00F2286E"/>
    <w:rsid w:val="00F22D00"/>
    <w:rsid w:val="00F22DE4"/>
    <w:rsid w:val="00F2316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72A"/>
    <w:rsid w:val="00F33DD0"/>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6E6"/>
    <w:rsid w:val="00F42947"/>
    <w:rsid w:val="00F42C97"/>
    <w:rsid w:val="00F42D26"/>
    <w:rsid w:val="00F42E38"/>
    <w:rsid w:val="00F42FB5"/>
    <w:rsid w:val="00F4365A"/>
    <w:rsid w:val="00F439C9"/>
    <w:rsid w:val="00F43E9B"/>
    <w:rsid w:val="00F449D3"/>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3E7"/>
    <w:rsid w:val="00F55412"/>
    <w:rsid w:val="00F55954"/>
    <w:rsid w:val="00F55C52"/>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6F5"/>
    <w:rsid w:val="00F62921"/>
    <w:rsid w:val="00F62D34"/>
    <w:rsid w:val="00F62DE2"/>
    <w:rsid w:val="00F62E5E"/>
    <w:rsid w:val="00F636E8"/>
    <w:rsid w:val="00F63812"/>
    <w:rsid w:val="00F64357"/>
    <w:rsid w:val="00F64787"/>
    <w:rsid w:val="00F64EDB"/>
    <w:rsid w:val="00F65991"/>
    <w:rsid w:val="00F65BC7"/>
    <w:rsid w:val="00F65D4E"/>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19F"/>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0E2"/>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302"/>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0D3"/>
    <w:rsid w:val="00FD0107"/>
    <w:rsid w:val="00FD02A4"/>
    <w:rsid w:val="00FD04BB"/>
    <w:rsid w:val="00FD0B47"/>
    <w:rsid w:val="00FD131E"/>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222"/>
    <w:rsid w:val="00FE4AA7"/>
    <w:rsid w:val="00FE4F27"/>
    <w:rsid w:val="00FE54C1"/>
    <w:rsid w:val="00FE567C"/>
    <w:rsid w:val="00FE5C3E"/>
    <w:rsid w:val="00FE5EF4"/>
    <w:rsid w:val="00FE5F32"/>
    <w:rsid w:val="00FE6573"/>
    <w:rsid w:val="00FE6765"/>
    <w:rsid w:val="00FE676A"/>
    <w:rsid w:val="00FE6F49"/>
    <w:rsid w:val="00FE75BC"/>
    <w:rsid w:val="00FE77F6"/>
    <w:rsid w:val="00FE7AB5"/>
    <w:rsid w:val="00FE7D37"/>
    <w:rsid w:val="00FE7EF2"/>
    <w:rsid w:val="00FF0679"/>
    <w:rsid w:val="00FF07B3"/>
    <w:rsid w:val="00FF0848"/>
    <w:rsid w:val="00FF0BEC"/>
    <w:rsid w:val="00FF0C84"/>
    <w:rsid w:val="00FF0EBC"/>
    <w:rsid w:val="00FF0FD0"/>
    <w:rsid w:val="00FF112D"/>
    <w:rsid w:val="00FF139E"/>
    <w:rsid w:val="00FF1610"/>
    <w:rsid w:val="00FF1DA6"/>
    <w:rsid w:val="00FF2425"/>
    <w:rsid w:val="00FF2D03"/>
    <w:rsid w:val="00FF2F80"/>
    <w:rsid w:val="00FF3561"/>
    <w:rsid w:val="00FF3870"/>
    <w:rsid w:val="00FF3AA1"/>
    <w:rsid w:val="00FF4203"/>
    <w:rsid w:val="00FF4467"/>
    <w:rsid w:val="00FF472B"/>
    <w:rsid w:val="00FF4D58"/>
    <w:rsid w:val="00FF4D76"/>
    <w:rsid w:val="00FF4F95"/>
    <w:rsid w:val="00FF51AF"/>
    <w:rsid w:val="00FF6158"/>
    <w:rsid w:val="00FF781E"/>
    <w:rsid w:val="00FF7C68"/>
    <w:rsid w:val="00FF7E0D"/>
    <w:rsid w:val="36FFE3A3"/>
    <w:rsid w:val="3D4B9663"/>
    <w:rsid w:val="3FFDFD58"/>
    <w:rsid w:val="4BEBB9C9"/>
    <w:rsid w:val="57D9E408"/>
    <w:rsid w:val="5F7E274D"/>
    <w:rsid w:val="6E7A2D19"/>
    <w:rsid w:val="6FAF0E10"/>
    <w:rsid w:val="6FBA5EDC"/>
    <w:rsid w:val="6FDFA384"/>
    <w:rsid w:val="75DEE262"/>
    <w:rsid w:val="77BF6439"/>
    <w:rsid w:val="79FFD708"/>
    <w:rsid w:val="7EF7DA63"/>
    <w:rsid w:val="7F3F19EC"/>
    <w:rsid w:val="7F7F1F37"/>
    <w:rsid w:val="7FBD1CE6"/>
    <w:rsid w:val="7FBE3178"/>
    <w:rsid w:val="7FEDD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B505BA"/>
  <w15:docId w15:val="{665A6E00-293C-47A1-9D83-817CAE3B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Normal"/>
    <w:next w:val="Normal"/>
    <w:uiPriority w:val="39"/>
    <w:qFormat/>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link w:val="DocumentMapChar"/>
    <w:qFormat/>
    <w:pPr>
      <w:shd w:val="clear" w:color="auto" w:fill="000080"/>
    </w:p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rPr>
      <w:rFonts w:eastAsia="Times New Roman"/>
      <w:lang w:val="en-GB"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rPr>
      <w:color w:val="800080"/>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2"/>
      </w:numPr>
      <w:tabs>
        <w:tab w:val="clear" w:pos="567"/>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docHeading1">
    <w:name w:val="Tdoc_Heading_1"/>
    <w:basedOn w:val="Heading1"/>
    <w:next w:val="BodyTex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ascii="Times New Roman" w:eastAsia="Times New Roman" w:hAnsi="Times New Roman" w:cs="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rPr>
      <w:rFonts w:ascii="Times New Roman" w:eastAsia="Times New Roman" w:hAnsi="Times New Roman" w:cs="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link w:val="ProposalChar"/>
    <w:qFormat/>
    <w:pPr>
      <w:numPr>
        <w:numId w:val="5"/>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paragraph" w:customStyle="1" w:styleId="Agreement">
    <w:name w:val="Agreement"/>
    <w:basedOn w:val="Normal"/>
    <w:next w:val="Doc-text2"/>
    <w:uiPriority w:val="99"/>
    <w:qFormat/>
    <w:p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rPr>
      <w:rFonts w:eastAsia="Times New Roman"/>
      <w:sz w:val="18"/>
      <w:szCs w:val="18"/>
      <w:lang w:eastAsia="en-US"/>
    </w:rPr>
  </w:style>
  <w:style w:type="character" w:customStyle="1" w:styleId="DocumentMapChar">
    <w:name w:val="Document Map Char"/>
    <w:link w:val="DocumentMap"/>
    <w:rPr>
      <w:rFonts w:eastAsia="Times New Roman"/>
      <w:szCs w:val="24"/>
      <w:shd w:val="clear" w:color="auto" w:fill="000080"/>
      <w:lang w:eastAsia="en-US"/>
    </w:rPr>
  </w:style>
  <w:style w:type="paragraph" w:customStyle="1" w:styleId="13">
    <w:name w:val="変更箇所1"/>
    <w:hidden/>
    <w:uiPriority w:val="99"/>
    <w:unhideWhenUsed/>
    <w:qFormat/>
    <w:rPr>
      <w:rFonts w:ascii="Times New Roman" w:eastAsia="Times New Roman" w:hAnsi="Times New Roman" w:cs="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TALChar">
    <w:name w:val="TAL Char"/>
    <w:qFormat/>
    <w:rPr>
      <w:rFonts w:ascii="Arial" w:eastAsia="Times New Roman" w:hAnsi="Arial"/>
      <w:sz w:val="18"/>
    </w:rPr>
  </w:style>
  <w:style w:type="character" w:customStyle="1" w:styleId="ProposalChar">
    <w:name w:val="Proposal Char"/>
    <w:link w:val="Proposal"/>
    <w:rPr>
      <w:rFonts w:ascii="Arial" w:eastAsia="等线" w:hAnsi="Arial"/>
      <w:b/>
      <w:bCs/>
      <w:lang w:val="en-GB"/>
    </w:rPr>
  </w:style>
  <w:style w:type="table" w:customStyle="1" w:styleId="TableNormal1">
    <w:name w:val="Table Normal1"/>
    <w:basedOn w:val="TableNormal"/>
    <w:semiHidden/>
    <w:rPr>
      <w:rFonts w:eastAsia="CG Times (WN)"/>
    </w:rPr>
    <w:tblPr/>
  </w:style>
  <w:style w:type="paragraph" w:customStyle="1" w:styleId="EmailDiscussion">
    <w:name w:val="EmailDiscussion"/>
    <w:basedOn w:val="Normal"/>
    <w:next w:val="Normal"/>
    <w:link w:val="EmailDiscussionChar"/>
    <w:qFormat/>
    <w:rsid w:val="006505D0"/>
    <w:pPr>
      <w:numPr>
        <w:numId w:val="24"/>
      </w:numPr>
      <w:spacing w:before="40"/>
    </w:pPr>
    <w:rPr>
      <w:rFonts w:ascii="Arial" w:eastAsia="MS Mincho" w:hAnsi="Arial"/>
      <w:b/>
      <w:lang w:val="en-GB" w:eastAsia="en-GB"/>
    </w:rPr>
  </w:style>
  <w:style w:type="character" w:customStyle="1" w:styleId="EmailDiscussionChar">
    <w:name w:val="EmailDiscussion Char"/>
    <w:link w:val="EmailDiscussion"/>
    <w:rsid w:val="006505D0"/>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555A3A-FED6-4591-995E-0DED566E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5</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 Jinhua</cp:lastModifiedBy>
  <cp:revision>122</cp:revision>
  <cp:lastPrinted>2011-08-04T09:36:00Z</cp:lastPrinted>
  <dcterms:created xsi:type="dcterms:W3CDTF">2022-02-10T03:25:00Z</dcterms:created>
  <dcterms:modified xsi:type="dcterms:W3CDTF">2022-02-14T06:14:00Z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